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C610C8" w14:paraId="65CCEAE4" w14:textId="77777777" w:rsidTr="00B03193">
        <w:trPr>
          <w:trHeight w:val="561"/>
        </w:trPr>
        <w:tc>
          <w:tcPr>
            <w:tcW w:w="7195" w:type="dxa"/>
            <w:vMerge w:val="restart"/>
            <w:tcMar>
              <w:left w:w="0" w:type="dxa"/>
              <w:right w:w="0" w:type="dxa"/>
            </w:tcMar>
          </w:tcPr>
          <w:p w14:paraId="7F59F089" w14:textId="77777777" w:rsidR="00317376" w:rsidRPr="00C610C8" w:rsidRDefault="00317376" w:rsidP="002432DF">
            <w:pPr>
              <w:pStyle w:val="D03Pressinformation"/>
              <w:framePr w:hSpace="0" w:wrap="auto" w:vAnchor="margin" w:hAnchor="text" w:yAlign="inline"/>
            </w:pPr>
          </w:p>
        </w:tc>
        <w:tc>
          <w:tcPr>
            <w:tcW w:w="2710" w:type="dxa"/>
            <w:tcMar>
              <w:left w:w="0" w:type="dxa"/>
              <w:right w:w="0" w:type="dxa"/>
            </w:tcMar>
            <w:vAlign w:val="bottom"/>
          </w:tcPr>
          <w:p w14:paraId="386DC28A" w14:textId="77777777" w:rsidR="004C5B6A" w:rsidRPr="00C610C8" w:rsidRDefault="004C5B6A" w:rsidP="00B03193">
            <w:pPr>
              <w:pStyle w:val="D02Legalentity"/>
              <w:framePr w:wrap="auto"/>
            </w:pPr>
          </w:p>
        </w:tc>
      </w:tr>
      <w:tr w:rsidR="00317376" w:rsidRPr="00C610C8" w14:paraId="51234F03" w14:textId="77777777" w:rsidTr="00B03193">
        <w:trPr>
          <w:trHeight w:val="374"/>
        </w:trPr>
        <w:tc>
          <w:tcPr>
            <w:tcW w:w="7195" w:type="dxa"/>
            <w:vMerge/>
            <w:tcMar>
              <w:left w:w="0" w:type="dxa"/>
              <w:right w:w="0" w:type="dxa"/>
            </w:tcMar>
          </w:tcPr>
          <w:p w14:paraId="015C26F7"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vAlign w:val="bottom"/>
          </w:tcPr>
          <w:p w14:paraId="474F880E" w14:textId="77777777" w:rsidR="00317376" w:rsidRPr="00C610C8" w:rsidRDefault="00715EF8" w:rsidP="00B03193">
            <w:pPr>
              <w:pStyle w:val="D03Pressinformation"/>
              <w:framePr w:hSpace="0" w:wrap="auto" w:vAnchor="margin" w:hAnchor="text" w:yAlign="inline"/>
              <w:rPr>
                <w:szCs w:val="21"/>
              </w:rPr>
            </w:pPr>
            <w:r>
              <w:rPr>
                <w:szCs w:val="21"/>
              </w:rPr>
              <w:fldChar w:fldCharType="begin">
                <w:ffData>
                  <w:name w:val="Text2"/>
                  <w:enabled/>
                  <w:calcOnExit w:val="0"/>
                  <w:textInput>
                    <w:default w:val="Factsheet"/>
                  </w:textInput>
                </w:ffData>
              </w:fldChar>
            </w:r>
            <w:bookmarkStart w:id="0" w:name="Text2"/>
            <w:r>
              <w:rPr>
                <w:szCs w:val="21"/>
              </w:rPr>
              <w:instrText xml:space="preserve"> FORMTEXT </w:instrText>
            </w:r>
            <w:r>
              <w:rPr>
                <w:szCs w:val="21"/>
              </w:rPr>
            </w:r>
            <w:r>
              <w:rPr>
                <w:szCs w:val="21"/>
              </w:rPr>
              <w:fldChar w:fldCharType="separate"/>
            </w:r>
            <w:r>
              <w:rPr>
                <w:noProof/>
                <w:szCs w:val="21"/>
              </w:rPr>
              <w:t>Factsheet</w:t>
            </w:r>
            <w:r>
              <w:rPr>
                <w:szCs w:val="21"/>
              </w:rPr>
              <w:fldChar w:fldCharType="end"/>
            </w:r>
            <w:bookmarkEnd w:id="0"/>
          </w:p>
        </w:tc>
      </w:tr>
      <w:tr w:rsidR="00317376" w:rsidRPr="00C610C8" w14:paraId="73EDA342" w14:textId="77777777" w:rsidTr="00B03193">
        <w:trPr>
          <w:trHeight w:val="958"/>
        </w:trPr>
        <w:tc>
          <w:tcPr>
            <w:tcW w:w="7195" w:type="dxa"/>
            <w:vMerge/>
            <w:tcMar>
              <w:left w:w="0" w:type="dxa"/>
              <w:right w:w="0" w:type="dxa"/>
            </w:tcMar>
          </w:tcPr>
          <w:p w14:paraId="529B07CC"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tcPr>
          <w:p w14:paraId="2086F18E" w14:textId="1AB3094F" w:rsidR="00317376" w:rsidRPr="00C610C8" w:rsidRDefault="00207FBE" w:rsidP="00B03193">
            <w:pPr>
              <w:pStyle w:val="D04Date"/>
              <w:framePr w:hSpace="0" w:wrap="auto" w:vAnchor="margin" w:hAnchor="text" w:yAlign="inline"/>
            </w:pPr>
            <w:r>
              <w:t xml:space="preserve">10 </w:t>
            </w:r>
            <w:r w:rsidR="00EE52F4">
              <w:t>March</w:t>
            </w:r>
            <w:r>
              <w:t xml:space="preserve"> 2026</w:t>
            </w:r>
          </w:p>
        </w:tc>
      </w:tr>
    </w:tbl>
    <w:p w14:paraId="7E9D1089" w14:textId="77777777" w:rsidR="00A039F0" w:rsidRPr="00C610C8" w:rsidRDefault="00A039F0" w:rsidP="00081305">
      <w:pPr>
        <w:pStyle w:val="D04Date"/>
        <w:framePr w:wrap="around"/>
        <w:sectPr w:rsidR="00A039F0" w:rsidRPr="00C610C8" w:rsidSect="00670FB0">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3005" w:right="652" w:bottom="1185" w:left="1361" w:header="1185" w:footer="1049" w:gutter="0"/>
          <w:cols w:space="708"/>
          <w:titlePg/>
          <w:docGrid w:linePitch="360"/>
        </w:sectPr>
      </w:pPr>
    </w:p>
    <w:p w14:paraId="2B5DA08B" w14:textId="77777777" w:rsidR="00207FBE" w:rsidRDefault="00207FBE" w:rsidP="00207FBE">
      <w:pPr>
        <w:pStyle w:val="A01Headline1"/>
      </w:pPr>
      <w:bookmarkStart w:id="1" w:name="_Toc178533742"/>
      <w:bookmarkStart w:id="2" w:name="_Toc178534221"/>
      <w:bookmarkStart w:id="3" w:name="_Toc178534915"/>
      <w:r>
        <w:t>The new Mercedes-Benz VLE: effortless performance with superior driving characteristics</w:t>
      </w:r>
    </w:p>
    <w:p w14:paraId="41E4B4EF" w14:textId="0A468BA1" w:rsidR="000B4CC6" w:rsidRDefault="00207FBE" w:rsidP="00207FBE">
      <w:pPr>
        <w:pStyle w:val="A03Copytext"/>
      </w:pPr>
      <w:r>
        <w:t xml:space="preserve">The new VLE delivers the agility and long-distance comfort of a true premium limousine, combined with </w:t>
      </w:r>
      <w:r w:rsidRPr="00071772">
        <w:t xml:space="preserve">remarkably low energy consumption. With a range of </w:t>
      </w:r>
      <w:r>
        <w:t>more than</w:t>
      </w:r>
      <w:r w:rsidRPr="00071772">
        <w:t xml:space="preserve"> </w:t>
      </w:r>
      <w:r w:rsidRPr="006F4E42">
        <w:t>700</w:t>
      </w:r>
      <w:r>
        <w:t> </w:t>
      </w:r>
      <w:r w:rsidRPr="006F4E42">
        <w:t>kilometres</w:t>
      </w:r>
      <w:r>
        <w:t xml:space="preserve"> (WLTP)</w:t>
      </w:r>
      <w:r w:rsidR="000B4CC6">
        <w:rPr>
          <w:rStyle w:val="Endnotenzeichen"/>
        </w:rPr>
        <w:endnoteReference w:id="1"/>
      </w:r>
      <w:r w:rsidR="000B4CC6" w:rsidRPr="00071772">
        <w:t>, the VLE 300</w:t>
      </w:r>
      <w:r w:rsidR="000B4CC6">
        <w:t> </w:t>
      </w:r>
      <w:r w:rsidR="000B4CC6" w:rsidRPr="00071772">
        <w:t xml:space="preserve">electric </w:t>
      </w:r>
      <w:r w:rsidR="000B4CC6" w:rsidRPr="007465DB">
        <w:t>masters long journeys non-stop – for example, from Berlin to</w:t>
      </w:r>
      <w:r w:rsidR="000B4CC6" w:rsidRPr="00071772">
        <w:t xml:space="preserve"> Gothenburg, Rome to Nice, Atlanta to Orlando, </w:t>
      </w:r>
      <w:r w:rsidR="000B4CC6">
        <w:t>and</w:t>
      </w:r>
      <w:r w:rsidR="000B4CC6" w:rsidRPr="00071772">
        <w:t xml:space="preserve"> Beijing to </w:t>
      </w:r>
      <w:r w:rsidR="000B4CC6" w:rsidRPr="00F854AA">
        <w:t>Shenyang.</w:t>
      </w:r>
    </w:p>
    <w:p w14:paraId="7DFE16C1" w14:textId="77777777" w:rsidR="000B4CC6" w:rsidRDefault="000B4CC6" w:rsidP="00207FBE">
      <w:pPr>
        <w:pStyle w:val="A03Copytext"/>
      </w:pPr>
    </w:p>
    <w:p w14:paraId="17BBD377" w14:textId="338C155B" w:rsidR="000B4CC6" w:rsidRDefault="000B4CC6" w:rsidP="00207FBE">
      <w:pPr>
        <w:shd w:val="clear" w:color="auto" w:fill="E6E6E6" w:themeFill="accent2"/>
        <w:rPr>
          <w:rFonts w:ascii="MB Corpo S Text Office Light" w:eastAsia="Times New Roman" w:hAnsi="MB Corpo S Text Office Light" w:cs="Times New Roman"/>
          <w:szCs w:val="21"/>
          <w:vertAlign w:val="superscript"/>
        </w:rPr>
      </w:pPr>
      <w:r>
        <w:rPr>
          <w:rFonts w:ascii="MB Corpo S Text Office Light" w:eastAsia="Times New Roman" w:hAnsi="MB Corpo S Text Office Light" w:cs="Times New Roman"/>
          <w:szCs w:val="21"/>
        </w:rPr>
        <w:t>Mercedes-Benz VLE</w:t>
      </w:r>
      <w:r w:rsidR="000D3C46">
        <w:rPr>
          <w:rFonts w:ascii="MB Corpo S Text Office Light" w:eastAsia="Times New Roman" w:hAnsi="MB Corpo S Text Office Light" w:cs="Times New Roman"/>
          <w:szCs w:val="21"/>
        </w:rPr>
        <w:t xml:space="preserve"> 300</w:t>
      </w:r>
      <w:r>
        <w:rPr>
          <w:rFonts w:ascii="MB Corpo S Text Office Light" w:eastAsia="Times New Roman" w:hAnsi="MB Corpo S Text Office Light" w:cs="Times New Roman"/>
          <w:szCs w:val="21"/>
        </w:rPr>
        <w:t xml:space="preserve"> electric</w:t>
      </w:r>
      <w:r w:rsidRPr="007E72EA">
        <w:rPr>
          <w:rFonts w:ascii="MB Corpo S Text Office Light" w:eastAsia="Times New Roman" w:hAnsi="MB Corpo S Text Office Light" w:cs="Times New Roman"/>
          <w:szCs w:val="21"/>
        </w:rPr>
        <w:t xml:space="preserve"> </w:t>
      </w:r>
      <w:r>
        <w:rPr>
          <w:rFonts w:ascii="MB Corpo S Text Office Light" w:eastAsia="Times New Roman" w:hAnsi="MB Corpo S Text Office Light" w:cs="Times New Roman"/>
          <w:szCs w:val="21"/>
        </w:rPr>
        <w:t xml:space="preserve">| provisional figures: </w:t>
      </w:r>
      <w:r w:rsidRPr="007E72EA">
        <w:rPr>
          <w:rFonts w:ascii="MB Corpo S Text Office Light" w:eastAsia="Times New Roman" w:hAnsi="MB Corpo S Text Office Light" w:cs="Times New Roman"/>
          <w:szCs w:val="21"/>
        </w:rPr>
        <w:t>combined</w:t>
      </w:r>
      <w:r>
        <w:rPr>
          <w:rFonts w:ascii="MB Corpo S Text Office Light" w:eastAsia="Times New Roman" w:hAnsi="MB Corpo S Text Office Light" w:cs="Times New Roman"/>
          <w:szCs w:val="21"/>
        </w:rPr>
        <w:t xml:space="preserve"> energy </w:t>
      </w:r>
      <w:r w:rsidRPr="007E72EA">
        <w:rPr>
          <w:rFonts w:ascii="MB Corpo S Text Office Light" w:eastAsia="Times New Roman" w:hAnsi="MB Corpo S Text Office Light" w:cs="Times New Roman"/>
          <w:szCs w:val="21"/>
        </w:rPr>
        <w:t xml:space="preserve">consumption: </w:t>
      </w:r>
      <w:r>
        <w:t>20.4-18.6</w:t>
      </w:r>
      <w:r w:rsidRPr="00836B56">
        <w:t xml:space="preserve"> kWh/100 km </w:t>
      </w:r>
      <w:r w:rsidRPr="007E72EA">
        <w:rPr>
          <w:rFonts w:ascii="MB Corpo S Text Office Light" w:eastAsia="Times New Roman" w:hAnsi="MB Corpo S Text Office Light" w:cs="Times New Roman"/>
          <w:szCs w:val="21"/>
        </w:rPr>
        <w:t>| combined CO₂ emissions: 0 g/km | CO₂ class: A</w:t>
      </w:r>
      <w:r w:rsidRPr="00B43DD3">
        <w:rPr>
          <w:rFonts w:ascii="MB Corpo S Text Office Light" w:eastAsia="Times New Roman" w:hAnsi="MB Corpo S Text Office Light" w:cs="Times New Roman"/>
          <w:szCs w:val="21"/>
          <w:vertAlign w:val="superscript"/>
        </w:rPr>
        <w:t>1</w:t>
      </w:r>
    </w:p>
    <w:p w14:paraId="1BAC3EB2" w14:textId="77777777" w:rsidR="000B4CC6" w:rsidRDefault="000B4CC6" w:rsidP="00207FBE">
      <w:pPr>
        <w:pStyle w:val="A03Copytext"/>
      </w:pPr>
    </w:p>
    <w:p w14:paraId="39EDEA90" w14:textId="33B38A6D" w:rsidR="000B4CC6" w:rsidRDefault="000B4CC6" w:rsidP="00207FBE">
      <w:pPr>
        <w:pStyle w:val="A05Subheadline"/>
      </w:pPr>
      <w:bookmarkStart w:id="4" w:name="_Toc178529393"/>
      <w:bookmarkStart w:id="5" w:name="_Toc178529518"/>
      <w:bookmarkStart w:id="6" w:name="_Toc178530812"/>
      <w:bookmarkStart w:id="7" w:name="_Toc178531031"/>
      <w:r>
        <w:t>Newly developed electric drive system with 93 percent efficiency</w:t>
      </w:r>
      <w:bookmarkEnd w:id="4"/>
      <w:bookmarkEnd w:id="5"/>
      <w:bookmarkEnd w:id="6"/>
      <w:bookmarkEnd w:id="7"/>
    </w:p>
    <w:p w14:paraId="774C5D1E" w14:textId="3EB9E583" w:rsidR="000B4CC6" w:rsidRDefault="000B4CC6" w:rsidP="00207FBE">
      <w:pPr>
        <w:pStyle w:val="A03Copytext"/>
        <w:numPr>
          <w:ilvl w:val="0"/>
          <w:numId w:val="20"/>
        </w:numPr>
      </w:pPr>
      <w:r w:rsidRPr="00EF2352">
        <w:t>Drive unit developed in-house by Mercedes-Benz with permanent</w:t>
      </w:r>
      <w:r>
        <w:t>ly excited</w:t>
      </w:r>
      <w:r w:rsidRPr="00EF2352">
        <w:t xml:space="preserve"> synchronous motor (PSM) at the front axle</w:t>
      </w:r>
      <w:r>
        <w:t xml:space="preserve">. Battery-to-wheel efficiency over long distances is </w:t>
      </w:r>
      <w:r w:rsidRPr="00EF2352">
        <w:t>93</w:t>
      </w:r>
      <w:r>
        <w:t> </w:t>
      </w:r>
      <w:r w:rsidRPr="00EF2352">
        <w:t>percent</w:t>
      </w:r>
      <w:r w:rsidRPr="00675B4D">
        <w:t>.</w:t>
      </w:r>
    </w:p>
    <w:p w14:paraId="479D3AB0" w14:textId="77777777" w:rsidR="000B4CC6" w:rsidRDefault="000B4CC6" w:rsidP="00207FBE">
      <w:pPr>
        <w:pStyle w:val="A03Copytext"/>
        <w:numPr>
          <w:ilvl w:val="0"/>
          <w:numId w:val="20"/>
        </w:numPr>
      </w:pPr>
      <w:r w:rsidRPr="00D44F50">
        <w:t xml:space="preserve">All-wheel-drive models additionally feature a powerful drive unit with PSM at the rear axle. It functions as an intelligent </w:t>
      </w:r>
      <w:r>
        <w:t>“</w:t>
      </w:r>
      <w:r w:rsidRPr="00D44F50">
        <w:t>boost</w:t>
      </w:r>
      <w:r>
        <w:t>”</w:t>
      </w:r>
      <w:r w:rsidRPr="00D44F50">
        <w:t xml:space="preserve"> drive, activated or deactivated </w:t>
      </w:r>
      <w:r>
        <w:t>quickly</w:t>
      </w:r>
      <w:r w:rsidRPr="00D44F50">
        <w:t xml:space="preserve"> via a Disconnect Unit (DCU) </w:t>
      </w:r>
      <w:r>
        <w:t>depending on the driving situation or programme</w:t>
      </w:r>
      <w:r w:rsidRPr="00D44F50">
        <w:t xml:space="preserve">. When power demand is low and traction requirements are minimal, the rear electric motor and parts of the gearbox are decoupled and </w:t>
      </w:r>
      <w:r>
        <w:t>inactive</w:t>
      </w:r>
      <w:r w:rsidRPr="00D44F50">
        <w:t>. This reduces drag losses at the rear axle by up to 90 percent</w:t>
      </w:r>
      <w:r>
        <w:t xml:space="preserve"> and increases range</w:t>
      </w:r>
      <w:r w:rsidRPr="00D44F50">
        <w:t>.</w:t>
      </w:r>
    </w:p>
    <w:p w14:paraId="75E15643" w14:textId="77777777" w:rsidR="000B4CC6" w:rsidRPr="0077689B" w:rsidRDefault="000B4CC6" w:rsidP="00207FBE">
      <w:pPr>
        <w:pStyle w:val="A03Copytext"/>
        <w:numPr>
          <w:ilvl w:val="0"/>
          <w:numId w:val="20"/>
        </w:numPr>
      </w:pPr>
      <w:r>
        <w:t>The high-performance power electronics are equipped with a</w:t>
      </w:r>
      <w:r w:rsidRPr="00D44F50">
        <w:t xml:space="preserve"> silicon carbide inverter</w:t>
      </w:r>
      <w:r>
        <w:t xml:space="preserve"> for particularly efficient energy use</w:t>
      </w:r>
      <w:r w:rsidRPr="00D44F50">
        <w:t>.</w:t>
      </w:r>
    </w:p>
    <w:p w14:paraId="60B750DC" w14:textId="77777777" w:rsidR="000B4CC6" w:rsidRDefault="000B4CC6" w:rsidP="00207FBE">
      <w:pPr>
        <w:pStyle w:val="A03Copytext"/>
      </w:pPr>
    </w:p>
    <w:p w14:paraId="73A5DFF6" w14:textId="77777777" w:rsidR="000B4CC6" w:rsidRPr="00AF598E" w:rsidRDefault="000B4CC6" w:rsidP="00207FBE">
      <w:pPr>
        <w:pStyle w:val="A03Copytext"/>
        <w:rPr>
          <w:rFonts w:ascii="MB Corpo S Text Office" w:hAnsi="MB Corpo S Text Office"/>
        </w:rPr>
      </w:pPr>
      <w:r>
        <w:rPr>
          <w:rFonts w:ascii="MB Corpo S Text Office" w:hAnsi="MB Corpo S Text Office"/>
        </w:rPr>
        <w:t>No more range anxiety thanks to 800-volt electric architecture and next-generation battery</w:t>
      </w:r>
    </w:p>
    <w:p w14:paraId="3D8DCA9E" w14:textId="261E2F60" w:rsidR="00207FBE" w:rsidRDefault="000B4CC6" w:rsidP="00207FBE">
      <w:pPr>
        <w:pStyle w:val="A03Copytext"/>
        <w:numPr>
          <w:ilvl w:val="0"/>
          <w:numId w:val="21"/>
        </w:numPr>
      </w:pPr>
      <w:r>
        <w:t>T</w:t>
      </w:r>
      <w:r w:rsidRPr="006B2F5E">
        <w:t xml:space="preserve">he state-of-the-art 800-volt system, in conjunction with </w:t>
      </w:r>
      <w:r>
        <w:t xml:space="preserve">a </w:t>
      </w:r>
      <w:r w:rsidRPr="006B2F5E">
        <w:t xml:space="preserve">new battery generation, </w:t>
      </w:r>
      <w:r>
        <w:t xml:space="preserve">can significantly reduce </w:t>
      </w:r>
      <w:r w:rsidRPr="006B2F5E">
        <w:t xml:space="preserve">charging times. The VLE can </w:t>
      </w:r>
      <w:r>
        <w:t xml:space="preserve">be </w:t>
      </w:r>
      <w:r w:rsidRPr="006B2F5E">
        <w:t>recharge</w:t>
      </w:r>
      <w:r>
        <w:t xml:space="preserve">d for </w:t>
      </w:r>
      <w:r w:rsidRPr="006B2F5E">
        <w:t>a range of up to 3</w:t>
      </w:r>
      <w:r w:rsidR="00E97C5D">
        <w:t>55</w:t>
      </w:r>
      <w:r>
        <w:t> </w:t>
      </w:r>
      <w:r w:rsidRPr="006B2F5E">
        <w:t>kilometres (WLTP) in just 15</w:t>
      </w:r>
      <w:r>
        <w:t> </w:t>
      </w:r>
      <w:r w:rsidRPr="006B2F5E">
        <w:t>minutes</w:t>
      </w:r>
      <w:r>
        <w:rPr>
          <w:rStyle w:val="Endnotenzeichen"/>
        </w:rPr>
        <w:endnoteReference w:id="2"/>
      </w:r>
      <w:r w:rsidRPr="006B2F5E">
        <w:t>.</w:t>
      </w:r>
    </w:p>
    <w:p w14:paraId="03A2D8C2" w14:textId="50566D2D" w:rsidR="00207FBE" w:rsidRDefault="00207FBE" w:rsidP="00207FBE">
      <w:pPr>
        <w:pStyle w:val="A03Copytext"/>
        <w:numPr>
          <w:ilvl w:val="0"/>
          <w:numId w:val="21"/>
        </w:numPr>
      </w:pPr>
      <w:r w:rsidRPr="008228D7">
        <w:t xml:space="preserve">Fast DC charging is </w:t>
      </w:r>
      <w:r>
        <w:t>possible</w:t>
      </w:r>
      <w:r w:rsidRPr="008228D7">
        <w:t xml:space="preserve"> at 800-volt charging stations with </w:t>
      </w:r>
      <w:r>
        <w:t xml:space="preserve">a </w:t>
      </w:r>
      <w:r w:rsidRPr="008228D7">
        <w:t xml:space="preserve">charging </w:t>
      </w:r>
      <w:r>
        <w:t xml:space="preserve">capacity of </w:t>
      </w:r>
      <w:r w:rsidRPr="005A758E">
        <w:t>300</w:t>
      </w:r>
      <w:r>
        <w:t> </w:t>
      </w:r>
      <w:r w:rsidRPr="005A758E">
        <w:t>kW</w:t>
      </w:r>
      <w:r w:rsidRPr="008228D7">
        <w:t xml:space="preserve">. </w:t>
      </w:r>
      <w:r>
        <w:t xml:space="preserve">To use </w:t>
      </w:r>
      <w:r w:rsidRPr="008228D7">
        <w:t xml:space="preserve">400-volt charging </w:t>
      </w:r>
      <w:r>
        <w:t>stations,</w:t>
      </w:r>
      <w:r w:rsidRPr="008228D7">
        <w:t xml:space="preserve"> a DC converter is available </w:t>
      </w:r>
      <w:r>
        <w:t>as an option</w:t>
      </w:r>
      <w:r w:rsidRPr="008228D7">
        <w:t>.</w:t>
      </w:r>
    </w:p>
    <w:p w14:paraId="19623749" w14:textId="3B64757B" w:rsidR="00207FBE" w:rsidRDefault="00207FBE" w:rsidP="00207FBE">
      <w:pPr>
        <w:pStyle w:val="A03Copytext"/>
        <w:numPr>
          <w:ilvl w:val="0"/>
          <w:numId w:val="21"/>
        </w:numPr>
      </w:pPr>
      <w:r>
        <w:t xml:space="preserve">The </w:t>
      </w:r>
      <w:r w:rsidRPr="00286225">
        <w:t xml:space="preserve">AC charging </w:t>
      </w:r>
      <w:r>
        <w:t>capacity</w:t>
      </w:r>
      <w:r w:rsidRPr="00286225">
        <w:t xml:space="preserve"> is 11</w:t>
      </w:r>
      <w:r>
        <w:t> </w:t>
      </w:r>
      <w:r w:rsidRPr="00286225">
        <w:t>kW or optionally 22</w:t>
      </w:r>
      <w:r>
        <w:t> </w:t>
      </w:r>
      <w:r w:rsidRPr="00286225">
        <w:t>kW.</w:t>
      </w:r>
    </w:p>
    <w:p w14:paraId="67EFB6D2" w14:textId="77777777" w:rsidR="00207FBE" w:rsidRDefault="00207FBE" w:rsidP="00207FBE">
      <w:pPr>
        <w:pStyle w:val="A03Copytext"/>
        <w:numPr>
          <w:ilvl w:val="0"/>
          <w:numId w:val="21"/>
        </w:numPr>
      </w:pPr>
      <w:r w:rsidRPr="00286225">
        <w:t>The new lithium-ion battery (nickel</w:t>
      </w:r>
      <w:r>
        <w:t>-</w:t>
      </w:r>
      <w:r w:rsidRPr="00286225">
        <w:t>manganese</w:t>
      </w:r>
      <w:r>
        <w:t>-</w:t>
      </w:r>
      <w:r w:rsidRPr="00286225">
        <w:t>cobalt/NMC) delivers a usable energy content of 115</w:t>
      </w:r>
      <w:r>
        <w:t> </w:t>
      </w:r>
      <w:r w:rsidRPr="00286225">
        <w:t>kWh.</w:t>
      </w:r>
    </w:p>
    <w:p w14:paraId="7245852E" w14:textId="77777777" w:rsidR="00207FBE" w:rsidRDefault="00207FBE" w:rsidP="00207FBE">
      <w:pPr>
        <w:pStyle w:val="A03Copytext"/>
        <w:numPr>
          <w:ilvl w:val="0"/>
          <w:numId w:val="21"/>
        </w:numPr>
      </w:pPr>
      <w:r w:rsidRPr="00286225">
        <w:t xml:space="preserve">The battery cells </w:t>
      </w:r>
      <w:r>
        <w:t>have</w:t>
      </w:r>
      <w:r w:rsidRPr="00286225">
        <w:t xml:space="preserve"> anodes </w:t>
      </w:r>
      <w:r>
        <w:t>in which</w:t>
      </w:r>
      <w:r w:rsidRPr="00286225">
        <w:t xml:space="preserve"> silicon oxide </w:t>
      </w:r>
      <w:r>
        <w:t>is mixed with</w:t>
      </w:r>
      <w:r w:rsidRPr="00286225">
        <w:t xml:space="preserve"> graphite. </w:t>
      </w:r>
      <w:r>
        <w:t>The proportion of c</w:t>
      </w:r>
      <w:r w:rsidRPr="00286225">
        <w:t xml:space="preserve">obalt has been further reduced (see </w:t>
      </w:r>
      <w:r>
        <w:t>s</w:t>
      </w:r>
      <w:r w:rsidRPr="00286225">
        <w:t>ustainability factsheet).</w:t>
      </w:r>
    </w:p>
    <w:p w14:paraId="70132F51" w14:textId="77777777" w:rsidR="00207FBE" w:rsidRDefault="00207FBE" w:rsidP="00207FBE">
      <w:pPr>
        <w:pStyle w:val="A03Copytext"/>
        <w:numPr>
          <w:ilvl w:val="0"/>
          <w:numId w:val="21"/>
        </w:numPr>
      </w:pPr>
      <w:r w:rsidRPr="00296D83">
        <w:t xml:space="preserve">The high-voltage battery is repairable; the electronics/electrical unit </w:t>
      </w:r>
      <w:r>
        <w:t>is accessible and</w:t>
      </w:r>
      <w:r w:rsidRPr="00296D83">
        <w:t xml:space="preserve"> repla</w:t>
      </w:r>
      <w:r>
        <w:t>ceable</w:t>
      </w:r>
      <w:r w:rsidRPr="00296D83">
        <w:t xml:space="preserve"> in the workshop (see </w:t>
      </w:r>
      <w:r>
        <w:t>s</w:t>
      </w:r>
      <w:r w:rsidRPr="00286225">
        <w:t>ustainability</w:t>
      </w:r>
      <w:r w:rsidRPr="00296D83">
        <w:t xml:space="preserve"> factsheet).</w:t>
      </w:r>
    </w:p>
    <w:p w14:paraId="2B0B2F23" w14:textId="77777777" w:rsidR="00207FBE" w:rsidRDefault="00207FBE" w:rsidP="00207FBE">
      <w:pPr>
        <w:pStyle w:val="A03Copytext"/>
        <w:numPr>
          <w:ilvl w:val="0"/>
          <w:numId w:val="21"/>
        </w:numPr>
      </w:pPr>
      <w:r w:rsidRPr="00296D83">
        <w:t xml:space="preserve">The VLE is </w:t>
      </w:r>
      <w:r>
        <w:t>factory-prepared</w:t>
      </w:r>
      <w:r w:rsidRPr="00296D83">
        <w:t xml:space="preserve"> for bidirectional charging</w:t>
      </w:r>
      <w:r>
        <w:t xml:space="preserve"> in all markets (see charging factsheet)</w:t>
      </w:r>
      <w:r w:rsidRPr="00296D83">
        <w:t>. Th</w:t>
      </w:r>
      <w:r>
        <w:t>e availability of specific</w:t>
      </w:r>
      <w:r w:rsidRPr="00296D83">
        <w:t xml:space="preserve"> </w:t>
      </w:r>
      <w:r>
        <w:t>offers</w:t>
      </w:r>
      <w:r w:rsidRPr="00296D83">
        <w:t xml:space="preserve"> </w:t>
      </w:r>
      <w:r w:rsidRPr="005F5C14">
        <w:t>depends on market conditions, energy providers and partnerships</w:t>
      </w:r>
      <w:r>
        <w:t xml:space="preserve">. </w:t>
      </w:r>
    </w:p>
    <w:p w14:paraId="3C97D117" w14:textId="77777777" w:rsidR="00207FBE" w:rsidRPr="00447E38" w:rsidRDefault="00207FBE" w:rsidP="00207FBE">
      <w:pPr>
        <w:pStyle w:val="A03Copytext"/>
        <w:rPr>
          <w:rFonts w:ascii="MB Corpo S Text Office" w:hAnsi="MB Corpo S Text Office"/>
        </w:rPr>
      </w:pPr>
      <w:r>
        <w:rPr>
          <w:rFonts w:ascii="MB Corpo S Text Office" w:hAnsi="MB Corpo S Text Office"/>
        </w:rPr>
        <w:lastRenderedPageBreak/>
        <w:t xml:space="preserve">Superior ride comfort thanks to AIRMATIC with intelligent damping and level control </w:t>
      </w:r>
    </w:p>
    <w:p w14:paraId="273D2A5C" w14:textId="77777777" w:rsidR="00207FBE" w:rsidRPr="00FA0A31" w:rsidRDefault="00207FBE" w:rsidP="00207FBE">
      <w:pPr>
        <w:pStyle w:val="A03Copytext"/>
        <w:numPr>
          <w:ilvl w:val="0"/>
          <w:numId w:val="22"/>
        </w:numPr>
      </w:pPr>
      <w:r w:rsidRPr="00F31AB6">
        <w:t>The optional AIRMATIC air suspension u</w:t>
      </w:r>
      <w:r>
        <w:t>ses</w:t>
      </w:r>
      <w:r w:rsidRPr="00F31AB6">
        <w:t xml:space="preserve"> Google </w:t>
      </w:r>
      <w:r>
        <w:t>M</w:t>
      </w:r>
      <w:r w:rsidRPr="00F31AB6">
        <w:t>ap</w:t>
      </w:r>
      <w:r>
        <w:t>s</w:t>
      </w:r>
      <w:r w:rsidRPr="00F31AB6">
        <w:t xml:space="preserve"> data for the first time to keep the vehicle </w:t>
      </w:r>
      <w:r w:rsidRPr="00FA0A31">
        <w:t>as low as possible for as long as possible, reducing aerodynamic drag and thus energy consumption.</w:t>
      </w:r>
    </w:p>
    <w:p w14:paraId="708EDE71" w14:textId="77777777" w:rsidR="00207FBE" w:rsidRDefault="00207FBE" w:rsidP="00207FBE">
      <w:pPr>
        <w:pStyle w:val="A03Copytext"/>
        <w:numPr>
          <w:ilvl w:val="0"/>
          <w:numId w:val="22"/>
        </w:numPr>
      </w:pPr>
      <w:r w:rsidRPr="00F31AB6">
        <w:t>Conventional ride</w:t>
      </w:r>
      <w:r>
        <w:t>-</w:t>
      </w:r>
      <w:r w:rsidRPr="00F31AB6">
        <w:t xml:space="preserve">height systems </w:t>
      </w:r>
      <w:r>
        <w:t xml:space="preserve">respond solely to speed, raising the vehicle whenever, for instance, a construction zone, traffic jam or tunnel causes the driver to slow down. </w:t>
      </w:r>
      <w:r w:rsidRPr="00F31AB6">
        <w:t xml:space="preserve">The </w:t>
      </w:r>
      <w:r>
        <w:t xml:space="preserve">new </w:t>
      </w:r>
      <w:r w:rsidRPr="00F31AB6">
        <w:t xml:space="preserve">AIRMATIC in the VLE, however, </w:t>
      </w:r>
      <w:r>
        <w:t>“knows”</w:t>
      </w:r>
      <w:r w:rsidRPr="00F31AB6">
        <w:t xml:space="preserve"> that </w:t>
      </w:r>
      <w:r>
        <w:t>the grand limousine</w:t>
      </w:r>
      <w:r w:rsidRPr="00F31AB6">
        <w:t xml:space="preserve"> </w:t>
      </w:r>
      <w:r>
        <w:t xml:space="preserve">is </w:t>
      </w:r>
      <w:r w:rsidRPr="00F31AB6">
        <w:t xml:space="preserve">still on the motorway and </w:t>
      </w:r>
      <w:r>
        <w:t xml:space="preserve">continuously </w:t>
      </w:r>
      <w:r w:rsidRPr="00F31AB6">
        <w:t xml:space="preserve">maintains the </w:t>
      </w:r>
      <w:r>
        <w:t>low ride-height setting</w:t>
      </w:r>
      <w:r w:rsidRPr="00F31AB6">
        <w:t>.</w:t>
      </w:r>
    </w:p>
    <w:p w14:paraId="33F878C8" w14:textId="77777777" w:rsidR="00207FBE" w:rsidRDefault="00207FBE" w:rsidP="00207FBE">
      <w:pPr>
        <w:pStyle w:val="A03Copytext"/>
        <w:numPr>
          <w:ilvl w:val="0"/>
          <w:numId w:val="22"/>
        </w:numPr>
      </w:pPr>
      <w:r>
        <w:t>The i</w:t>
      </w:r>
      <w:r w:rsidRPr="00F31AB6">
        <w:t>ntelligent suspension control also includes a new Car-to-X function</w:t>
      </w:r>
      <w:r>
        <w:t>,</w:t>
      </w:r>
      <w:r w:rsidRPr="00F31AB6">
        <w:t xml:space="preserve"> </w:t>
      </w:r>
      <w:r w:rsidRPr="005F6A03">
        <w:t xml:space="preserve">which provides significantly more comfort on long speed bumps </w:t>
      </w:r>
      <w:r>
        <w:t>that</w:t>
      </w:r>
      <w:r w:rsidRPr="005F6A03">
        <w:t xml:space="preserve"> are particularly common in southern Europe</w:t>
      </w:r>
      <w:r>
        <w:t xml:space="preserve"> and the USA</w:t>
      </w:r>
      <w:r w:rsidRPr="005F6A03">
        <w:t>. </w:t>
      </w:r>
      <w:r w:rsidRPr="00F31AB6">
        <w:t xml:space="preserve">If the accelerator is </w:t>
      </w:r>
      <w:r>
        <w:t>pressed</w:t>
      </w:r>
      <w:r w:rsidRPr="00F31AB6">
        <w:t xml:space="preserve"> for too long, the body </w:t>
      </w:r>
      <w:r>
        <w:t>c</w:t>
      </w:r>
      <w:r w:rsidRPr="00D2780D">
        <w:t>an oscillate harshly and the bump stops are reached abruptly</w:t>
      </w:r>
      <w:r w:rsidRPr="00F31AB6">
        <w:t>.</w:t>
      </w:r>
      <w:r>
        <w:t xml:space="preserve"> If</w:t>
      </w:r>
      <w:r w:rsidRPr="007E3B04">
        <w:t xml:space="preserve"> the new Car-to-X function is activated, the VLE automatically adjusts </w:t>
      </w:r>
      <w:r>
        <w:t xml:space="preserve">the </w:t>
      </w:r>
      <w:r w:rsidRPr="007E3B04">
        <w:t xml:space="preserve">damping electrically just before </w:t>
      </w:r>
      <w:r>
        <w:t>the respective</w:t>
      </w:r>
      <w:r w:rsidRPr="007E3B04">
        <w:t xml:space="preserve"> </w:t>
      </w:r>
      <w:r>
        <w:t>thresholds</w:t>
      </w:r>
      <w:r w:rsidRPr="007E3B04">
        <w:t xml:space="preserve">. The </w:t>
      </w:r>
      <w:r>
        <w:t xml:space="preserve">increase in </w:t>
      </w:r>
      <w:r w:rsidRPr="007E3B04">
        <w:t xml:space="preserve">comfort is particularly noticeable </w:t>
      </w:r>
      <w:r>
        <w:t>by the</w:t>
      </w:r>
      <w:r w:rsidRPr="007E3B04">
        <w:t xml:space="preserve"> rear</w:t>
      </w:r>
      <w:r>
        <w:t>-seat</w:t>
      </w:r>
      <w:r w:rsidRPr="007E3B04">
        <w:t xml:space="preserve"> passengers.</w:t>
      </w:r>
    </w:p>
    <w:p w14:paraId="5E3E6181" w14:textId="77777777" w:rsidR="00207FBE" w:rsidRDefault="00207FBE" w:rsidP="00207FBE">
      <w:pPr>
        <w:pStyle w:val="A03Copytext"/>
        <w:numPr>
          <w:ilvl w:val="0"/>
          <w:numId w:val="22"/>
        </w:numPr>
      </w:pPr>
      <w:r w:rsidRPr="003E348B">
        <w:rPr>
          <w:spacing w:val="-2"/>
        </w:rPr>
        <w:t>With the AIRMATIC air suspension, the vehicle’s ride height can be raised and lowered by 40 millimetres</w:t>
      </w:r>
      <w:r>
        <w:rPr>
          <w:spacing w:val="-2"/>
        </w:rPr>
        <w:t xml:space="preserve"> </w:t>
      </w:r>
      <w:r w:rsidRPr="009910BC">
        <w:t>for increased ground clearance or ease of entry</w:t>
      </w:r>
      <w:r w:rsidRPr="003E348B">
        <w:rPr>
          <w:spacing w:val="-2"/>
        </w:rPr>
        <w:t>.</w:t>
      </w:r>
      <w:r w:rsidRPr="007E3B04">
        <w:t xml:space="preserve"> For the first time, this is also possible via voice control</w:t>
      </w:r>
      <w:r>
        <w:t xml:space="preserve">, </w:t>
      </w:r>
      <w:r w:rsidRPr="007E3B04">
        <w:t xml:space="preserve">for example, with the command </w:t>
      </w:r>
      <w:r>
        <w:t>“</w:t>
      </w:r>
      <w:r w:rsidRPr="007E3B04">
        <w:t xml:space="preserve">Raise vehicle </w:t>
      </w:r>
      <w:r>
        <w:t>level”</w:t>
      </w:r>
      <w:r w:rsidRPr="007E3B04">
        <w:t>.</w:t>
      </w:r>
    </w:p>
    <w:p w14:paraId="1A2F6B55" w14:textId="77777777" w:rsidR="00207FBE" w:rsidRDefault="00207FBE" w:rsidP="00207FBE">
      <w:pPr>
        <w:pStyle w:val="A03Copytext"/>
      </w:pPr>
    </w:p>
    <w:p w14:paraId="28354AB6" w14:textId="77777777" w:rsidR="00207FBE" w:rsidRPr="00BF6266" w:rsidRDefault="00207FBE" w:rsidP="00207FBE">
      <w:pPr>
        <w:pStyle w:val="A03Copytext"/>
        <w:rPr>
          <w:rFonts w:ascii="MB Corpo S Text Office" w:hAnsi="MB Corpo S Text Office"/>
        </w:rPr>
      </w:pPr>
      <w:r>
        <w:rPr>
          <w:rFonts w:ascii="MB Corpo S Text Office" w:hAnsi="MB Corpo S Text Office"/>
        </w:rPr>
        <w:t>Greater agility and remarkably small turning circle with rear-axle steering</w:t>
      </w:r>
    </w:p>
    <w:p w14:paraId="1F7FEFC0" w14:textId="031CA350" w:rsidR="00207FBE" w:rsidRPr="0084099C" w:rsidRDefault="00207FBE" w:rsidP="00207FBE">
      <w:pPr>
        <w:pStyle w:val="A03Copytext"/>
        <w:numPr>
          <w:ilvl w:val="0"/>
          <w:numId w:val="23"/>
        </w:numPr>
      </w:pPr>
      <w:r w:rsidRPr="0084099C">
        <w:t xml:space="preserve">With optional rear-axle steering, the </w:t>
      </w:r>
      <w:r>
        <w:t>cur</w:t>
      </w:r>
      <w:r w:rsidRPr="0084099C">
        <w:t>b-to-</w:t>
      </w:r>
      <w:r>
        <w:t>cur</w:t>
      </w:r>
      <w:r w:rsidRPr="0084099C">
        <w:t>b turning circle reduces</w:t>
      </w:r>
      <w:r>
        <w:t xml:space="preserve"> </w:t>
      </w:r>
      <w:r w:rsidRPr="0084099C">
        <w:t xml:space="preserve">by </w:t>
      </w:r>
      <w:r>
        <w:t>2 </w:t>
      </w:r>
      <w:r w:rsidRPr="0084099C">
        <w:t>metres to 10.9</w:t>
      </w:r>
      <w:r>
        <w:t> </w:t>
      </w:r>
      <w:r w:rsidRPr="0084099C">
        <w:t>metres</w:t>
      </w:r>
      <w:r>
        <w:t>,</w:t>
      </w:r>
      <w:r w:rsidRPr="0084099C">
        <w:t xml:space="preserve"> and </w:t>
      </w:r>
      <w:r>
        <w:t>wall-to-wall to 11.6 metres</w:t>
      </w:r>
      <w:r w:rsidRPr="0084099C">
        <w:t xml:space="preserve">. The steering angle </w:t>
      </w:r>
      <w:r>
        <w:t>of</w:t>
      </w:r>
      <w:r w:rsidRPr="0084099C">
        <w:t xml:space="preserve"> the rear axle </w:t>
      </w:r>
      <w:r>
        <w:t>is</w:t>
      </w:r>
      <w:r w:rsidRPr="0084099C">
        <w:t xml:space="preserve"> up to seven degrees.</w:t>
      </w:r>
    </w:p>
    <w:p w14:paraId="0A1D651B" w14:textId="4F547315" w:rsidR="00207FBE" w:rsidRPr="0084099C" w:rsidRDefault="00207FBE" w:rsidP="00207FBE">
      <w:pPr>
        <w:pStyle w:val="A03Copytext"/>
        <w:numPr>
          <w:ilvl w:val="0"/>
          <w:numId w:val="23"/>
        </w:numPr>
      </w:pPr>
      <w:r w:rsidRPr="0084099C">
        <w:t>At speeds below 60</w:t>
      </w:r>
      <w:r>
        <w:t> </w:t>
      </w:r>
      <w:r w:rsidRPr="0084099C">
        <w:t xml:space="preserve">km/h, the rear wheels steer in the opposite direction to the front wheels. The wheelbase </w:t>
      </w:r>
      <w:r>
        <w:t xml:space="preserve">is </w:t>
      </w:r>
      <w:r w:rsidRPr="0084099C">
        <w:t>virtually shorten</w:t>
      </w:r>
      <w:r>
        <w:t>ed</w:t>
      </w:r>
      <w:r w:rsidRPr="0084099C">
        <w:t xml:space="preserve"> depending on the driving situation, making the vehicle more manoeuvrable, nimble and agile.</w:t>
      </w:r>
    </w:p>
    <w:p w14:paraId="24BC73CF" w14:textId="77777777" w:rsidR="00207FBE" w:rsidRDefault="00207FBE" w:rsidP="00207FBE">
      <w:pPr>
        <w:pStyle w:val="A03Copytext"/>
        <w:numPr>
          <w:ilvl w:val="0"/>
          <w:numId w:val="23"/>
        </w:numPr>
      </w:pPr>
      <w:r>
        <w:t>Above</w:t>
      </w:r>
      <w:r w:rsidRPr="00AF4881">
        <w:t xml:space="preserve"> 60 km/h, the rear wheels </w:t>
      </w:r>
      <w:r>
        <w:t xml:space="preserve">turn </w:t>
      </w:r>
      <w:r w:rsidRPr="00AF4881">
        <w:t>in the same direction as the front wheels</w:t>
      </w:r>
      <w:r>
        <w:t xml:space="preserve">, </w:t>
      </w:r>
      <w:r w:rsidRPr="00AF4881">
        <w:t xml:space="preserve">virtually </w:t>
      </w:r>
      <w:r>
        <w:t>lengthening the</w:t>
      </w:r>
      <w:r w:rsidRPr="00AF4881">
        <w:t xml:space="preserve"> wheelbase </w:t>
      </w:r>
      <w:r>
        <w:t xml:space="preserve">and </w:t>
      </w:r>
      <w:r w:rsidRPr="00AF4881">
        <w:t>deliver</w:t>
      </w:r>
      <w:r>
        <w:t>ing</w:t>
      </w:r>
      <w:r w:rsidRPr="00AF4881">
        <w:t xml:space="preserve"> </w:t>
      </w:r>
      <w:r>
        <w:t>enhanced</w:t>
      </w:r>
      <w:r w:rsidRPr="00AF4881">
        <w:t xml:space="preserve"> driving stability and safety at high speeds, </w:t>
      </w:r>
      <w:r>
        <w:t>in quick</w:t>
      </w:r>
      <w:r w:rsidRPr="00AF4881">
        <w:t xml:space="preserve"> lane changes or sudden evasive manoeuvres.</w:t>
      </w:r>
    </w:p>
    <w:p w14:paraId="6CB38C1C" w14:textId="77777777" w:rsidR="00207FBE" w:rsidRPr="0084099C" w:rsidRDefault="00207FBE" w:rsidP="00207FBE">
      <w:pPr>
        <w:pStyle w:val="A03Copytext"/>
        <w:numPr>
          <w:ilvl w:val="0"/>
          <w:numId w:val="23"/>
        </w:numPr>
      </w:pPr>
      <w:r w:rsidRPr="00AF4881">
        <w:t>An additional comfort benefit for drivers</w:t>
      </w:r>
      <w:r>
        <w:t xml:space="preserve"> comes from the </w:t>
      </w:r>
      <w:r w:rsidRPr="00AF4881">
        <w:t xml:space="preserve">more direct steering ratio, </w:t>
      </w:r>
      <w:r>
        <w:t xml:space="preserve">resulting in </w:t>
      </w:r>
      <w:r w:rsidRPr="00AF4881">
        <w:t>fewer steering wheel turns from straight ahead to full lock.</w:t>
      </w:r>
    </w:p>
    <w:p w14:paraId="3F130C0D" w14:textId="77777777" w:rsidR="00207FBE" w:rsidRDefault="00207FBE" w:rsidP="00207FBE">
      <w:pPr>
        <w:pStyle w:val="A03Copytext"/>
      </w:pPr>
    </w:p>
    <w:p w14:paraId="58C22E8E" w14:textId="77777777" w:rsidR="00207FBE" w:rsidRPr="00653509" w:rsidRDefault="00207FBE" w:rsidP="00207FBE">
      <w:pPr>
        <w:pStyle w:val="A03Copytext"/>
        <w:rPr>
          <w:rFonts w:ascii="MB Corpo S Text Office" w:hAnsi="MB Corpo S Text Office"/>
        </w:rPr>
      </w:pPr>
      <w:r>
        <w:rPr>
          <w:rFonts w:ascii="MB Corpo S Text Office" w:hAnsi="MB Corpo S Text Office"/>
        </w:rPr>
        <w:t>Exceptional acoustic and vibrational comfort for superior long-distance journeys</w:t>
      </w:r>
    </w:p>
    <w:p w14:paraId="2C80E3A4" w14:textId="77777777" w:rsidR="00207FBE" w:rsidRDefault="00207FBE" w:rsidP="00207FBE">
      <w:pPr>
        <w:pStyle w:val="A03Copytext"/>
        <w:numPr>
          <w:ilvl w:val="0"/>
          <w:numId w:val="24"/>
        </w:numPr>
      </w:pPr>
      <w:r w:rsidRPr="000E4376">
        <w:t>An exceptional</w:t>
      </w:r>
      <w:r>
        <w:t>ly stiff</w:t>
      </w:r>
      <w:r w:rsidRPr="000E4376">
        <w:t xml:space="preserve"> bodyshell and </w:t>
      </w:r>
      <w:r>
        <w:t xml:space="preserve">a </w:t>
      </w:r>
      <w:r w:rsidRPr="000E4376">
        <w:t>precis</w:t>
      </w:r>
      <w:r>
        <w:t>ion</w:t>
      </w:r>
      <w:r w:rsidRPr="000E4376">
        <w:t xml:space="preserve"> </w:t>
      </w:r>
      <w:r>
        <w:t>design of the geometry dimensions</w:t>
      </w:r>
      <w:r w:rsidRPr="000E4376">
        <w:t xml:space="preserve"> </w:t>
      </w:r>
      <w:r>
        <w:t>guarantee</w:t>
      </w:r>
      <w:r w:rsidRPr="000E4376">
        <w:t xml:space="preserve"> minimal noise generation </w:t>
      </w:r>
      <w:r>
        <w:t>when the air flows around t</w:t>
      </w:r>
      <w:r w:rsidRPr="000E4376">
        <w:t>he vehicle</w:t>
      </w:r>
      <w:r>
        <w:t>’s outer skin with all attachments.</w:t>
      </w:r>
    </w:p>
    <w:p w14:paraId="67A9CD30" w14:textId="77777777" w:rsidR="00207FBE" w:rsidRDefault="00207FBE" w:rsidP="00207FBE">
      <w:pPr>
        <w:pStyle w:val="A03Copytext"/>
        <w:numPr>
          <w:ilvl w:val="0"/>
          <w:numId w:val="24"/>
        </w:numPr>
      </w:pPr>
      <w:r w:rsidRPr="000E4376">
        <w:t xml:space="preserve">Comprehensive sealing and </w:t>
      </w:r>
      <w:r>
        <w:t>sound insulation</w:t>
      </w:r>
      <w:r w:rsidRPr="000E4376">
        <w:t xml:space="preserve"> from front to rear </w:t>
      </w:r>
      <w:r w:rsidRPr="00036644">
        <w:t>ensure</w:t>
      </w:r>
      <w:r w:rsidRPr="000E4376">
        <w:t xml:space="preserve"> </w:t>
      </w:r>
      <w:r>
        <w:t xml:space="preserve">that </w:t>
      </w:r>
      <w:r w:rsidRPr="000E4376">
        <w:t>unavoidable wind and rolling noise</w:t>
      </w:r>
      <w:r>
        <w:t>s</w:t>
      </w:r>
      <w:r w:rsidRPr="000E4376">
        <w:t xml:space="preserve"> </w:t>
      </w:r>
      <w:r w:rsidRPr="00E10C03">
        <w:t xml:space="preserve">are </w:t>
      </w:r>
      <w:r>
        <w:t xml:space="preserve">no </w:t>
      </w:r>
      <w:r w:rsidRPr="00E10C03">
        <w:t>longer perceived as</w:t>
      </w:r>
      <w:r>
        <w:t xml:space="preserve"> disturbing in the interior.</w:t>
      </w:r>
      <w:r w:rsidRPr="000E4376">
        <w:t xml:space="preserve"> </w:t>
      </w:r>
      <w:r>
        <w:t>In addition, t</w:t>
      </w:r>
      <w:r w:rsidRPr="000E4376">
        <w:t xml:space="preserve">he VLE is equipped with </w:t>
      </w:r>
      <w:r>
        <w:t>noise-insulating</w:t>
      </w:r>
      <w:r w:rsidRPr="000E4376">
        <w:t xml:space="preserve"> laminated glass.</w:t>
      </w:r>
    </w:p>
    <w:p w14:paraId="783196A1" w14:textId="77777777" w:rsidR="00207FBE" w:rsidRDefault="00207FBE" w:rsidP="00207FBE">
      <w:pPr>
        <w:pStyle w:val="A03Copytext"/>
        <w:numPr>
          <w:ilvl w:val="0"/>
          <w:numId w:val="24"/>
        </w:numPr>
      </w:pPr>
      <w:r w:rsidRPr="000E4376">
        <w:t xml:space="preserve">Decoupling elastomer </w:t>
      </w:r>
      <w:r>
        <w:t>mounts are installed between</w:t>
      </w:r>
      <w:r w:rsidRPr="000E4376">
        <w:t xml:space="preserve"> the suspension </w:t>
      </w:r>
      <w:r>
        <w:t>and</w:t>
      </w:r>
      <w:r w:rsidRPr="000E4376">
        <w:t xml:space="preserve"> body.</w:t>
      </w:r>
    </w:p>
    <w:p w14:paraId="216CA9C8" w14:textId="77777777" w:rsidR="00207FBE" w:rsidRPr="008E3BD4" w:rsidRDefault="00207FBE" w:rsidP="00207FBE">
      <w:pPr>
        <w:pStyle w:val="A03Copytext"/>
        <w:numPr>
          <w:ilvl w:val="0"/>
          <w:numId w:val="24"/>
        </w:numPr>
      </w:pPr>
      <w:r>
        <w:t>The drive unit features</w:t>
      </w:r>
      <w:r w:rsidRPr="000E4376">
        <w:t xml:space="preserve"> rotor magnets arranged in a d</w:t>
      </w:r>
      <w:r>
        <w:t>ouble</w:t>
      </w:r>
      <w:r w:rsidRPr="000E4376">
        <w:t xml:space="preserve">-V configuration, </w:t>
      </w:r>
      <w:r>
        <w:t xml:space="preserve">with </w:t>
      </w:r>
      <w:r w:rsidRPr="000E4376">
        <w:t>stator winding</w:t>
      </w:r>
      <w:r>
        <w:t>s using so-called chorded coils</w:t>
      </w:r>
      <w:r w:rsidRPr="000E4376">
        <w:t xml:space="preserve">. Both measures deliver exceptionally quiet </w:t>
      </w:r>
      <w:r>
        <w:t>yet</w:t>
      </w:r>
      <w:r w:rsidRPr="000E4376">
        <w:t xml:space="preserve"> efficient </w:t>
      </w:r>
      <w:r>
        <w:t>propulsion</w:t>
      </w:r>
      <w:r w:rsidRPr="000E4376">
        <w:t>.</w:t>
      </w:r>
    </w:p>
    <w:p w14:paraId="60BA2AE8" w14:textId="77777777" w:rsidR="00207FBE" w:rsidRDefault="00207FBE" w:rsidP="00207FBE">
      <w:pPr>
        <w:pStyle w:val="A03Copytext"/>
      </w:pPr>
    </w:p>
    <w:p w14:paraId="5ECD40F2" w14:textId="77777777" w:rsidR="00207FBE" w:rsidRDefault="00207FBE" w:rsidP="00207FBE">
      <w:pPr>
        <w:pStyle w:val="A03Copytext"/>
      </w:pPr>
    </w:p>
    <w:p w14:paraId="610CEA89" w14:textId="77777777" w:rsidR="00207FBE" w:rsidRPr="00C610C8" w:rsidRDefault="00207FBE" w:rsidP="00207FBE">
      <w:pPr>
        <w:pStyle w:val="A03Copytext"/>
        <w:rPr>
          <w:rStyle w:val="Fett"/>
        </w:rPr>
      </w:pPr>
      <w:r>
        <w:rPr>
          <w:rStyle w:val="Fett"/>
        </w:rPr>
        <w:t>C</w:t>
      </w:r>
      <w:r w:rsidRPr="00C610C8">
        <w:rPr>
          <w:rStyle w:val="Fett"/>
        </w:rPr>
        <w:t>ontact:</w:t>
      </w:r>
    </w:p>
    <w:p w14:paraId="478E64F5" w14:textId="77777777" w:rsidR="00207FBE" w:rsidRDefault="00207FBE" w:rsidP="00207FBE">
      <w:pPr>
        <w:pStyle w:val="A03Copytext"/>
      </w:pPr>
      <w:r w:rsidRPr="004E19B4">
        <w:t xml:space="preserve">Florian Hofmann, +49 160 86 93 546, </w:t>
      </w:r>
      <w:hyperlink r:id="rId17" w:history="1">
        <w:r w:rsidRPr="00821856">
          <w:rPr>
            <w:rStyle w:val="Hyperlink"/>
          </w:rPr>
          <w:t>florian.hofmann@mercedes-benz.com</w:t>
        </w:r>
      </w:hyperlink>
    </w:p>
    <w:p w14:paraId="42826064" w14:textId="3936C3DE" w:rsidR="00207FBE" w:rsidRPr="000B4CC6" w:rsidRDefault="00207FBE" w:rsidP="00207FBE">
      <w:pPr>
        <w:pStyle w:val="A03Copytext"/>
        <w:rPr>
          <w:color w:val="0078D6" w:themeColor="accent6"/>
          <w:u w:val="single"/>
        </w:rPr>
      </w:pPr>
      <w:r>
        <w:rPr>
          <w:lang w:val="en-US"/>
        </w:rPr>
        <w:t>Ralph Wagenknecht</w:t>
      </w:r>
      <w:r w:rsidRPr="00645312">
        <w:rPr>
          <w:lang w:val="en-US"/>
        </w:rPr>
        <w:t xml:space="preserve">, +49 </w:t>
      </w:r>
      <w:r w:rsidRPr="00680872">
        <w:t xml:space="preserve">160 86 58 077, </w:t>
      </w:r>
      <w:hyperlink r:id="rId18" w:history="1">
        <w:r w:rsidRPr="00821856">
          <w:rPr>
            <w:rStyle w:val="Hyperlink"/>
          </w:rPr>
          <w:t>ralph.wagenknecht@mercedes-benz.com</w:t>
        </w:r>
      </w:hyperlink>
    </w:p>
    <w:p w14:paraId="01E9966C" w14:textId="77777777" w:rsidR="00207FBE" w:rsidRPr="00E97C5D" w:rsidRDefault="00207FBE" w:rsidP="00207FBE">
      <w:pPr>
        <w:pStyle w:val="A03Copytext"/>
        <w:rPr>
          <w:rFonts w:ascii="MB Corpo S Text" w:hAnsi="MB Corpo S Text"/>
          <w:lang w:val="en-US"/>
        </w:rPr>
      </w:pPr>
    </w:p>
    <w:p w14:paraId="7A2447B7" w14:textId="77777777" w:rsidR="00005CC2" w:rsidRPr="002B74D6" w:rsidRDefault="00005CC2" w:rsidP="00005CC2">
      <w:pPr>
        <w:pStyle w:val="A03Copytext"/>
        <w:rPr>
          <w:rFonts w:ascii="MB Corpo S Text Office" w:hAnsi="MB Corpo S Text Office"/>
        </w:rPr>
      </w:pPr>
      <w:r w:rsidRPr="002B74D6">
        <w:rPr>
          <w:rFonts w:ascii="MB Corpo S Text Office" w:hAnsi="MB Corpo S Text Office"/>
        </w:rPr>
        <w:t>Mercedes-Benz Anniversary Year “140 Years of Innovation”</w:t>
      </w:r>
    </w:p>
    <w:p w14:paraId="5CE02121" w14:textId="77777777" w:rsidR="00005CC2" w:rsidRPr="00005CC2" w:rsidRDefault="00005CC2" w:rsidP="00005CC2">
      <w:pPr>
        <w:pStyle w:val="A03Copytext"/>
      </w:pPr>
      <w:r w:rsidRPr="00005CC2">
        <w:t>Since Carl Benz filed the patent for the first automobile 140 years ago and Gottlieb Daimler built his motorised carriage shortly afterwards, Mercedes</w:t>
      </w:r>
      <w:r w:rsidRPr="00005CC2">
        <w:noBreakHyphen/>
        <w:t xml:space="preserve">Benz has dedicated itself to constantly innovate and to create the world’s most desirable cars for customers. This ambition has driven every innovation – from the world's first automobile in 1886 to today's intelligent and safe electric vehicles, like the all-new GLC and the award-winning all-new CLA. With the new S-Class, the company continues the biggest product launch programme in its </w:t>
      </w:r>
      <w:r w:rsidRPr="00005CC2">
        <w:lastRenderedPageBreak/>
        <w:t>history. With its passion for performance and pioneering power, excellence and an unwavering commitment to customer service, the brand has consistently shaped the future of mobility. The result goes well beyond engineering achievement – it creates the unmistakable feeling that leads through everything Mercedes</w:t>
      </w:r>
      <w:r w:rsidRPr="00005CC2">
        <w:noBreakHyphen/>
        <w:t>Benz does: Welcome home.</w:t>
      </w:r>
    </w:p>
    <w:p w14:paraId="1D63CD53" w14:textId="77777777" w:rsidR="00005CC2" w:rsidRPr="00005CC2" w:rsidRDefault="00005CC2" w:rsidP="00005CC2">
      <w:pPr>
        <w:pStyle w:val="A03Copytext"/>
      </w:pPr>
    </w:p>
    <w:p w14:paraId="18C8B6EE" w14:textId="77777777" w:rsidR="00005CC2" w:rsidRPr="00005CC2" w:rsidRDefault="00005CC2" w:rsidP="00005CC2">
      <w:pPr>
        <w:pStyle w:val="A03Copytext"/>
      </w:pPr>
      <w:r w:rsidRPr="00005CC2">
        <w:t>Mercedes-Benz is celebrating 140 years of innovation by driving three new S-Class saloons on a trans-continental journey to 140 locations worldwide. Each place highlights the brand’s technology, heritage, pioneering spirit and worldwide presence. Along the way customers, fans and colleagues will get to join in the celebrations - on an epic adventure that will run until October. Follow the “140 Years. 140 Places” drive across six continents on our “</w:t>
      </w:r>
      <w:hyperlink r:id="rId19" w:history="1">
        <w:r w:rsidRPr="00005CC2">
          <w:rPr>
            <w:rStyle w:val="Hyperlink"/>
          </w:rPr>
          <w:t>140 years of innovation | Mercedes-Benz Media</w:t>
        </w:r>
      </w:hyperlink>
      <w:r w:rsidRPr="00005CC2">
        <w:t xml:space="preserve">” special and via the </w:t>
      </w:r>
      <w:hyperlink r:id="rId20" w:history="1">
        <w:r w:rsidRPr="00005CC2">
          <w:rPr>
            <w:rStyle w:val="Hyperlink"/>
          </w:rPr>
          <w:t>Mercedes-Benz Community</w:t>
        </w:r>
      </w:hyperlink>
      <w:r w:rsidRPr="00005CC2">
        <w:t>.</w:t>
      </w:r>
    </w:p>
    <w:p w14:paraId="1B431B35" w14:textId="77777777" w:rsidR="00207FBE" w:rsidRPr="00005CC2" w:rsidRDefault="00207FBE" w:rsidP="00207FBE">
      <w:pPr>
        <w:pStyle w:val="A03Copytext"/>
        <w:rPr>
          <w:rStyle w:val="Hyperlink"/>
          <w:lang w:val="en-US"/>
        </w:rPr>
      </w:pPr>
    </w:p>
    <w:p w14:paraId="27795F0E" w14:textId="77777777" w:rsidR="00E81037" w:rsidRPr="00C610C8" w:rsidRDefault="00E81037" w:rsidP="00E81037">
      <w:pPr>
        <w:pStyle w:val="A03Copytext"/>
      </w:pPr>
      <w:r w:rsidRPr="00C610C8">
        <w:t xml:space="preserve">Further information about </w:t>
      </w:r>
      <w:r w:rsidRPr="00C610C8">
        <w:rPr>
          <w:rStyle w:val="Fett"/>
        </w:rPr>
        <w:t>Mercedes-Benz</w:t>
      </w:r>
      <w:r w:rsidRPr="00C610C8">
        <w:t xml:space="preserve"> is available at </w:t>
      </w:r>
      <w:hyperlink r:id="rId21" w:history="1">
        <w:r>
          <w:rPr>
            <w:rStyle w:val="Hyperlink"/>
          </w:rPr>
          <w:t>www.mercedes-benz.com</w:t>
        </w:r>
      </w:hyperlink>
      <w:r>
        <w:t xml:space="preserve"> and </w:t>
      </w:r>
      <w:r w:rsidRPr="00C610C8">
        <w:t xml:space="preserve">on our </w:t>
      </w:r>
      <w:r>
        <w:br/>
      </w:r>
      <w:r w:rsidRPr="00C610C8">
        <w:rPr>
          <w:rStyle w:val="Fett"/>
        </w:rPr>
        <w:t>LinkedIn channel</w:t>
      </w:r>
      <w:r w:rsidRPr="00C610C8">
        <w:t xml:space="preserve"> </w:t>
      </w:r>
      <w:r>
        <w:t>under</w:t>
      </w:r>
      <w:r w:rsidRPr="00C610C8">
        <w:t xml:space="preserve"> </w:t>
      </w:r>
      <w:hyperlink r:id="rId22" w:history="1">
        <w:r w:rsidR="006E724F">
          <w:rPr>
            <w:rStyle w:val="Hyperlink"/>
          </w:rPr>
          <w:t>Mercedes-Benz AG | LinkedIn</w:t>
        </w:r>
      </w:hyperlink>
      <w:r>
        <w:t xml:space="preserve">. </w:t>
      </w:r>
      <w:r>
        <w:br/>
        <w:t>P</w:t>
      </w:r>
      <w:r w:rsidRPr="00C610C8">
        <w:t xml:space="preserve">ress information and digital services for journalists and multipliers can be found on our </w:t>
      </w:r>
      <w:r>
        <w:br/>
      </w:r>
      <w:r w:rsidRPr="00C610C8">
        <w:rPr>
          <w:rStyle w:val="Fett"/>
        </w:rPr>
        <w:t>Mercedes-Benz Media online platform</w:t>
      </w:r>
      <w:r w:rsidRPr="00C610C8">
        <w:t xml:space="preserve"> at </w:t>
      </w:r>
      <w:hyperlink r:id="rId23" w:history="1">
        <w:r w:rsidRPr="00645312">
          <w:rPr>
            <w:rStyle w:val="Hyperlink"/>
          </w:rPr>
          <w:t>media.mercedes-benz.com</w:t>
        </w:r>
      </w:hyperlink>
      <w:r w:rsidRPr="00C610C8">
        <w:t>.</w:t>
      </w:r>
    </w:p>
    <w:p w14:paraId="76406A15" w14:textId="77777777" w:rsidR="003D5FC7" w:rsidRDefault="003D5FC7" w:rsidP="003D5FC7">
      <w:pPr>
        <w:pStyle w:val="A03Copytext"/>
      </w:pPr>
    </w:p>
    <w:p w14:paraId="2032AB35" w14:textId="77777777" w:rsidR="0055723F" w:rsidRPr="00C610C8" w:rsidRDefault="0055723F" w:rsidP="003D5FC7">
      <w:pPr>
        <w:pStyle w:val="A03Copytext"/>
      </w:pPr>
    </w:p>
    <w:bookmarkEnd w:id="1"/>
    <w:bookmarkEnd w:id="2"/>
    <w:bookmarkEnd w:id="3"/>
    <w:p w14:paraId="52DEC23B" w14:textId="77777777" w:rsidR="003D5FC7" w:rsidRPr="00A66106" w:rsidRDefault="003D5FC7" w:rsidP="003D5FC7">
      <w:pPr>
        <w:pStyle w:val="D05Boilerplate"/>
        <w:rPr>
          <w:rStyle w:val="Fett"/>
        </w:rPr>
      </w:pPr>
      <w:r w:rsidRPr="00A66106">
        <w:rPr>
          <w:rStyle w:val="Fett"/>
        </w:rPr>
        <w:t>Mercedes-Benz AG at a glance</w:t>
      </w:r>
    </w:p>
    <w:p w14:paraId="46CE3131" w14:textId="563B8E01" w:rsidR="00630802" w:rsidRPr="00630802" w:rsidRDefault="00005CC2" w:rsidP="00005CC2">
      <w:pPr>
        <w:pStyle w:val="D05Boilerplate"/>
        <w:rPr>
          <w:lang w:val="en-US"/>
        </w:rPr>
      </w:pPr>
      <w:r w:rsidRPr="00005CC2">
        <w:t>Mercedes</w:t>
      </w:r>
      <w:r w:rsidRPr="00005CC2">
        <w:noBreakHyphen/>
        <w:t>Benz AG is part of the Mercedes</w:t>
      </w:r>
      <w:r w:rsidRPr="00005CC2">
        <w:noBreakHyphen/>
        <w:t>Benz Group AG with a total of around 164,000 employees worldwide and is responsible for the global business of Mercedes</w:t>
      </w:r>
      <w:r w:rsidRPr="00005CC2">
        <w:noBreakHyphen/>
        <w:t>Benz Cars and Mercedes</w:t>
      </w:r>
      <w:r w:rsidRPr="00005CC2">
        <w:noBreakHyphen/>
        <w:t>Benz Vans. Ola Källenius is Chairman of the Board of Management of Mercedes</w:t>
      </w:r>
      <w:r w:rsidRPr="00005CC2">
        <w:noBreakHyphen/>
        <w:t xml:space="preserve">Benz AG. The company focuses on the development, production and sales of passenger cars, vans and vehicle-related services. Furthermore, the company aspires to be the leader in the fields of electric mobility and vehicle software. </w:t>
      </w:r>
      <w:r w:rsidRPr="00005CC2">
        <w:rPr>
          <w:lang w:val="en-US"/>
        </w:rPr>
        <w:t xml:space="preserve">The brand portfolio of Mercedes-Benz Cars includes the Mercedes-Benz brand, as well as Mercedes-AMG, Mercedes-Maybach, and the G-Class product brand. </w:t>
      </w:r>
      <w:r w:rsidRPr="00005CC2">
        <w:t>Mercedes</w:t>
      </w:r>
      <w:r w:rsidRPr="00005CC2">
        <w:noBreakHyphen/>
        <w:t>Benz AG is one of the world's largest manufacturers of high-end passenger cars. In 2025 it sold more than 2,1 million passenger cars and vans. In its two business segments, Mercedes</w:t>
      </w:r>
      <w:r w:rsidRPr="00005CC2">
        <w:noBreakHyphen/>
        <w:t>Benz AG is continually expanding its worldwide production network with around 30 production sites on four continents. As sustainability is the guiding principle of the Mercedes</w:t>
      </w:r>
      <w:r w:rsidRPr="00005CC2">
        <w:noBreakHyphen/>
        <w:t>Benz strategy and for the company itself, this means creating lasting value for all stakeholders: for customers, employees, investors, business partners and society as a whole. The basis for this is the sustainable business strategy of the Mercedes</w:t>
      </w:r>
      <w:r w:rsidRPr="00005CC2">
        <w:noBreakHyphen/>
        <w:t>Benz Group. The company thus takes responsibility for the economic, ecological and social effects of its business activities and looks at the entire value chain.</w:t>
      </w:r>
    </w:p>
    <w:sectPr w:rsidR="00630802" w:rsidRPr="00630802" w:rsidSect="001D2EC1">
      <w:endnotePr>
        <w:numFmt w:val="decimal"/>
      </w:endnotePr>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D83E3" w14:textId="77777777" w:rsidR="000F3628" w:rsidRPr="00E675DA" w:rsidRDefault="000F3628" w:rsidP="00764B8C">
      <w:r w:rsidRPr="00E675DA">
        <w:separator/>
      </w:r>
    </w:p>
    <w:p w14:paraId="112994B4" w14:textId="77777777" w:rsidR="000F3628" w:rsidRDefault="000F3628"/>
  </w:endnote>
  <w:endnote w:type="continuationSeparator" w:id="0">
    <w:p w14:paraId="73734D0B" w14:textId="77777777" w:rsidR="000F3628" w:rsidRPr="00E675DA" w:rsidRDefault="000F3628" w:rsidP="00764B8C">
      <w:r w:rsidRPr="00E675DA">
        <w:continuationSeparator/>
      </w:r>
    </w:p>
    <w:p w14:paraId="295F8EDE" w14:textId="77777777" w:rsidR="000F3628" w:rsidRDefault="000F3628"/>
  </w:endnote>
  <w:endnote w:id="1">
    <w:p w14:paraId="1EB8B14D" w14:textId="77777777" w:rsidR="000B4CC6" w:rsidRPr="000B4CC6" w:rsidRDefault="000B4CC6" w:rsidP="00207FBE">
      <w:pPr>
        <w:pStyle w:val="Endnotentext"/>
        <w:rPr>
          <w:sz w:val="15"/>
          <w:szCs w:val="15"/>
        </w:rPr>
      </w:pPr>
      <w:r w:rsidRPr="000B4CC6">
        <w:rPr>
          <w:rStyle w:val="Endnotenzeichen"/>
          <w:sz w:val="15"/>
          <w:szCs w:val="15"/>
        </w:rPr>
        <w:endnoteRef/>
      </w:r>
      <w:r w:rsidRPr="000B4CC6">
        <w:rPr>
          <w:sz w:val="15"/>
          <w:szCs w:val="15"/>
        </w:rPr>
        <w:t xml:space="preserve"> Figures are preliminary and were determined internally in accordance with the "WLTP test procedure" certification method. At present, there has been neither an EC type approval nor a certificate of conformity with official values. There may be discrepancies between the figures provided and the official values.</w:t>
      </w:r>
    </w:p>
  </w:endnote>
  <w:endnote w:id="2">
    <w:p w14:paraId="2E7689B3" w14:textId="77777777" w:rsidR="000B4CC6" w:rsidRPr="00C37775" w:rsidRDefault="000B4CC6" w:rsidP="00207FBE">
      <w:pPr>
        <w:pStyle w:val="Endnotentext"/>
      </w:pPr>
      <w:r w:rsidRPr="000B4CC6">
        <w:rPr>
          <w:rStyle w:val="Endnotenzeichen"/>
          <w:sz w:val="15"/>
          <w:szCs w:val="15"/>
        </w:rPr>
        <w:endnoteRef/>
      </w:r>
      <w:r w:rsidRPr="000B4CC6">
        <w:rPr>
          <w:sz w:val="15"/>
          <w:szCs w:val="15"/>
        </w:rPr>
        <w:t xml:space="preserve"> The information is preliminary and based on forecasts. There are currently no confirmed values from an officially recognized testing organization, nor an EC-type approval, nor a certificate of conformity with official values. Deviations between the stated values and the official values are possible. At DC fast-charging stations with 500 amps based on the forecast WLTP range.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panose1 w:val="020B0404050000000004"/>
    <w:charset w:val="00"/>
    <w:family w:val="swiss"/>
    <w:notTrueType/>
    <w:pitch w:val="variable"/>
    <w:sig w:usb0="2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MB Corpo S Text">
    <w:altName w:val="Calibri"/>
    <w:panose1 w:val="020B0504050000000004"/>
    <w:charset w:val="00"/>
    <w:family w:val="swiss"/>
    <w:notTrueType/>
    <w:pitch w:val="variable"/>
    <w:sig w:usb0="20000007" w:usb1="00000003"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70BD2" w14:textId="22587038" w:rsidR="00627DFF" w:rsidRDefault="00627DF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2A0B3" w14:textId="5A2FEB7D" w:rsidR="00EC1864" w:rsidRPr="0033780C" w:rsidRDefault="00266D93" w:rsidP="00B00F20">
    <w:pPr>
      <w:pStyle w:val="D07Pagenumber"/>
      <w:framePr w:wrap="around"/>
    </w:pPr>
    <w:r>
      <w:t>Page</w:t>
    </w:r>
    <w:r w:rsidR="00EC1864" w:rsidRPr="0033780C">
      <w:t xml:space="preserve"> </w:t>
    </w:r>
    <w:r w:rsidR="00EC1864" w:rsidRPr="0033780C">
      <w:rPr>
        <w:rStyle w:val="Seitenzahl"/>
      </w:rPr>
      <w:fldChar w:fldCharType="begin"/>
    </w:r>
    <w:r w:rsidR="00EC1864" w:rsidRPr="0033780C">
      <w:rPr>
        <w:rStyle w:val="Seitenzahl"/>
      </w:rPr>
      <w:instrText xml:space="preserve"> PAGE </w:instrText>
    </w:r>
    <w:r w:rsidR="00EC1864" w:rsidRPr="0033780C">
      <w:rPr>
        <w:rStyle w:val="Seitenzahl"/>
      </w:rPr>
      <w:fldChar w:fldCharType="separate"/>
    </w:r>
    <w:r w:rsidR="002B3A8B" w:rsidRPr="0033780C">
      <w:rPr>
        <w:rStyle w:val="Seitenzahl"/>
      </w:rPr>
      <w:t>2</w:t>
    </w:r>
    <w:r w:rsidR="00EC1864" w:rsidRPr="0033780C">
      <w:rPr>
        <w:rStyle w:val="Seitenzahl"/>
      </w:rPr>
      <w:fldChar w:fldCharType="end"/>
    </w:r>
  </w:p>
  <w:p w14:paraId="626BC718" w14:textId="77777777" w:rsidR="00EC1864" w:rsidRDefault="00EC186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85781D" w14:paraId="5752AC77" w14:textId="77777777" w:rsidTr="00FC5F7D">
      <w:trPr>
        <w:trHeight w:hRule="exact" w:val="1486"/>
      </w:trPr>
      <w:tc>
        <w:tcPr>
          <w:tcW w:w="9894" w:type="dxa"/>
          <w:vAlign w:val="bottom"/>
        </w:tcPr>
        <w:p w14:paraId="36231A87" w14:textId="13186150" w:rsidR="00CB2C61" w:rsidRPr="00CB2C61" w:rsidRDefault="00CB2C61" w:rsidP="00CB2C61">
          <w:pPr>
            <w:pStyle w:val="D06Footer"/>
            <w:framePr w:wrap="auto" w:vAnchor="margin" w:hAnchor="text" w:yAlign="inline"/>
            <w:rPr>
              <w:lang w:val="de-DE"/>
            </w:rPr>
          </w:pPr>
        </w:p>
        <w:sdt>
          <w:sdtPr>
            <w:rPr>
              <w:lang w:val="de-DE"/>
            </w:rPr>
            <w:id w:val="-715735034"/>
          </w:sdtPr>
          <w:sdtContent>
            <w:p w14:paraId="4C635DC4" w14:textId="77777777" w:rsidR="00CB2C61" w:rsidRPr="00CB2C61" w:rsidRDefault="00CB2C61" w:rsidP="00CB2C61">
              <w:pPr>
                <w:pStyle w:val="D06Footer"/>
                <w:framePr w:wrap="auto" w:vAnchor="margin" w:hAnchor="text" w:yAlign="inline"/>
                <w:rPr>
                  <w:lang w:val="de-DE"/>
                </w:rPr>
              </w:pPr>
              <w:r w:rsidRPr="00CB2C61">
                <w:rPr>
                  <w:lang w:val="de-DE"/>
                </w:rPr>
                <w:t>Mercedes-Benz AG | Mercedesstraße 120, 70372 Stuttgart, Germany | P +49 711 17-0 | dialog@mercedes-benz.com | www.mercedes-benz.com</w:t>
              </w:r>
            </w:p>
            <w:p w14:paraId="7BBD86BB" w14:textId="77777777" w:rsidR="00CB2C61" w:rsidRPr="00CB2C61" w:rsidRDefault="00CB2C61" w:rsidP="00CB2C61">
              <w:pPr>
                <w:pStyle w:val="D06Footer"/>
                <w:framePr w:wrap="auto" w:vAnchor="margin" w:hAnchor="text" w:yAlign="inline"/>
                <w:rPr>
                  <w:lang w:val="de-DE"/>
                </w:rPr>
              </w:pPr>
            </w:p>
            <w:p w14:paraId="30E69E09" w14:textId="77777777" w:rsidR="00CB2C61" w:rsidRPr="00CB2C61" w:rsidRDefault="00CB2C61" w:rsidP="00CB2C61">
              <w:pPr>
                <w:pStyle w:val="D06Footer"/>
                <w:framePr w:wrap="auto" w:vAnchor="margin" w:hAnchor="text" w:yAlign="inline"/>
                <w:rPr>
                  <w:lang w:val="en-US"/>
                </w:rPr>
              </w:pPr>
              <w:r w:rsidRPr="00CB2C61">
                <w:rPr>
                  <w:lang w:val="en-US"/>
                </w:rPr>
                <w:t>Mercedes-Benz AG | Domicile: Stuttgart | Court of Registry: Amtsgericht Stuttgart | Commercial Register No.: 762873</w:t>
              </w:r>
            </w:p>
            <w:p w14:paraId="1A497A8A" w14:textId="77777777" w:rsidR="00CB2C61" w:rsidRPr="00CB2C61" w:rsidRDefault="00CB2C61" w:rsidP="00CB2C61">
              <w:pPr>
                <w:pStyle w:val="D06Footer"/>
                <w:framePr w:wrap="auto" w:vAnchor="margin" w:hAnchor="text" w:yAlign="inline"/>
                <w:rPr>
                  <w:lang w:val="en-US"/>
                </w:rPr>
              </w:pPr>
              <w:r w:rsidRPr="00CB2C61">
                <w:rPr>
                  <w:lang w:val="en-US"/>
                </w:rPr>
                <w:t>Chairman of the Supervisory Board: Martin Brudermüller</w:t>
              </w:r>
            </w:p>
            <w:p w14:paraId="0FEECD9D" w14:textId="77777777" w:rsidR="00AF3162" w:rsidRPr="0085781D" w:rsidRDefault="00CB2C61" w:rsidP="00627DFF">
              <w:pPr>
                <w:pStyle w:val="D06Footer"/>
                <w:framePr w:wrap="auto" w:vAnchor="margin" w:hAnchor="text" w:yAlign="inline"/>
                <w:rPr>
                  <w:lang w:val="en-US"/>
                </w:rPr>
              </w:pPr>
              <w:r w:rsidRPr="00CB2C61">
                <w:rPr>
                  <w:lang w:val="en-US"/>
                </w:rPr>
                <w:t xml:space="preserve">Board of Management: Ola Källenius, Chairman; Jörg Burzer, Mathias Geisen, </w:t>
              </w:r>
              <w:r w:rsidR="00627DFF">
                <w:rPr>
                  <w:lang w:val="en-US"/>
                </w:rPr>
                <w:t xml:space="preserve">Olaf Schick, </w:t>
              </w:r>
              <w:r w:rsidR="008B3BE8" w:rsidRPr="008B3BE8">
                <w:rPr>
                  <w:lang w:val="en-US"/>
                </w:rPr>
                <w:t xml:space="preserve">Michael Schiebe, </w:t>
              </w:r>
              <w:r w:rsidRPr="00CB2C61">
                <w:rPr>
                  <w:lang w:val="en-US"/>
                </w:rPr>
                <w:t>Britta Seeger,</w:t>
              </w:r>
              <w:r w:rsidR="00906A64">
                <w:rPr>
                  <w:lang w:val="en-US"/>
                </w:rPr>
                <w:t xml:space="preserve"> </w:t>
              </w:r>
              <w:r w:rsidRPr="00CB2C61">
                <w:rPr>
                  <w:lang w:val="en-US"/>
                </w:rPr>
                <w:t>Oliver Thöne,</w:t>
              </w:r>
              <w:r w:rsidR="00627DFF">
                <w:rPr>
                  <w:lang w:val="en-US"/>
                </w:rPr>
                <w:t xml:space="preserve"> </w:t>
              </w:r>
              <w:r w:rsidRPr="00CB2C61">
                <w:rPr>
                  <w:lang w:val="en-US"/>
                </w:rPr>
                <w:t>Harald Wilhelm</w:t>
              </w:r>
            </w:p>
          </w:sdtContent>
        </w:sdt>
      </w:tc>
    </w:tr>
  </w:tbl>
  <w:p w14:paraId="19AF466C" w14:textId="77777777" w:rsidR="007F0784" w:rsidRPr="0085781D" w:rsidRDefault="007F0784">
    <w:pPr>
      <w:pStyle w:val="Fuzeil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51DEB" w14:textId="77777777" w:rsidR="000F3628" w:rsidRDefault="000F3628" w:rsidP="002724F8">
      <w:pPr>
        <w:spacing w:line="170" w:lineRule="exact"/>
      </w:pPr>
      <w:r w:rsidRPr="00F46A21">
        <w:rPr>
          <w:sz w:val="10"/>
          <w:szCs w:val="10"/>
        </w:rPr>
        <w:separator/>
      </w:r>
    </w:p>
  </w:footnote>
  <w:footnote w:type="continuationSeparator" w:id="0">
    <w:p w14:paraId="67A9C072" w14:textId="77777777" w:rsidR="000F3628" w:rsidRPr="00E675DA" w:rsidRDefault="000F3628" w:rsidP="00764B8C">
      <w:r w:rsidRPr="00E675DA">
        <w:continuationSeparator/>
      </w:r>
    </w:p>
    <w:p w14:paraId="7648B386" w14:textId="77777777" w:rsidR="000F3628" w:rsidRDefault="000F36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68270" w14:textId="77777777" w:rsidR="00627DFF" w:rsidRDefault="00627DF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8443D" w14:textId="77777777" w:rsidR="00627DFF" w:rsidRDefault="00627DF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C7399" w14:textId="77777777" w:rsidR="006C14AB" w:rsidRDefault="00F620A1" w:rsidP="001028C6">
    <w:pPr>
      <w:pStyle w:val="A03Copytext"/>
    </w:pPr>
    <w:r>
      <w:rPr>
        <w:noProof/>
        <w14:ligatures w14:val="none"/>
      </w:rPr>
      <w:drawing>
        <wp:anchor distT="0" distB="0" distL="114300" distR="114300" simplePos="0" relativeHeight="251671552" behindDoc="0" locked="0" layoutInCell="1" allowOverlap="1" wp14:anchorId="3BE37D1D" wp14:editId="214387D2">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Pr>
        <w:noProof/>
        <w14:ligatures w14:val="none"/>
      </w:rPr>
      <w:drawing>
        <wp:anchor distT="0" distB="0" distL="114300" distR="114300" simplePos="0" relativeHeight="251672576" behindDoc="0" locked="0" layoutInCell="1" allowOverlap="1" wp14:anchorId="36BE454D" wp14:editId="3C7575C9">
          <wp:simplePos x="0" y="0"/>
          <wp:positionH relativeFrom="page">
            <wp:posOffset>5435600</wp:posOffset>
          </wp:positionH>
          <wp:positionV relativeFrom="topMargin">
            <wp:posOffset>1674495</wp:posOffset>
          </wp:positionV>
          <wp:extent cx="1079500" cy="123825"/>
          <wp:effectExtent l="0" t="0" r="6350" b="9525"/>
          <wp:wrapNone/>
          <wp:docPr id="1814972570"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2"/>
                  <a:stretch>
                    <a:fillRect/>
                  </a:stretch>
                </pic:blipFill>
                <pic:spPr bwMode="auto">
                  <a:xfrm>
                    <a:off x="0" y="0"/>
                    <a:ext cx="1079500" cy="1238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53C25"/>
    <w:multiLevelType w:val="hybridMultilevel"/>
    <w:tmpl w:val="CEA2DA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8B824B1"/>
    <w:multiLevelType w:val="hybridMultilevel"/>
    <w:tmpl w:val="90A240F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18" w15:restartNumberingAfterBreak="0">
    <w:nsid w:val="6D2B62A9"/>
    <w:multiLevelType w:val="hybridMultilevel"/>
    <w:tmpl w:val="5A0043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4F64948"/>
    <w:multiLevelType w:val="hybridMultilevel"/>
    <w:tmpl w:val="4596E8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1" w15:restartNumberingAfterBreak="0">
    <w:nsid w:val="7EBF2ACA"/>
    <w:multiLevelType w:val="hybridMultilevel"/>
    <w:tmpl w:val="77CEB79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5"/>
  </w:num>
  <w:num w:numId="12" w16cid:durableId="423838343">
    <w:abstractNumId w:val="11"/>
  </w:num>
  <w:num w:numId="13" w16cid:durableId="1293629408">
    <w:abstractNumId w:val="16"/>
  </w:num>
  <w:num w:numId="14" w16cid:durableId="1237932400">
    <w:abstractNumId w:val="20"/>
  </w:num>
  <w:num w:numId="15" w16cid:durableId="1072124215">
    <w:abstractNumId w:val="22"/>
  </w:num>
  <w:num w:numId="16" w16cid:durableId="1743990120">
    <w:abstractNumId w:val="17"/>
  </w:num>
  <w:num w:numId="17" w16cid:durableId="1086612032">
    <w:abstractNumId w:val="12"/>
  </w:num>
  <w:num w:numId="18" w16cid:durableId="366371384">
    <w:abstractNumId w:val="13"/>
  </w:num>
  <w:num w:numId="19" w16cid:durableId="1103570577">
    <w:abstractNumId w:val="20"/>
  </w:num>
  <w:num w:numId="20" w16cid:durableId="650060878">
    <w:abstractNumId w:val="10"/>
  </w:num>
  <w:num w:numId="21" w16cid:durableId="384834998">
    <w:abstractNumId w:val="21"/>
  </w:num>
  <w:num w:numId="22" w16cid:durableId="1617102862">
    <w:abstractNumId w:val="14"/>
  </w:num>
  <w:num w:numId="23" w16cid:durableId="23603058">
    <w:abstractNumId w:val="18"/>
  </w:num>
  <w:num w:numId="24" w16cid:durableId="112257636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FBE"/>
    <w:rsid w:val="00000C4C"/>
    <w:rsid w:val="0000173E"/>
    <w:rsid w:val="00002924"/>
    <w:rsid w:val="00002A81"/>
    <w:rsid w:val="000049B1"/>
    <w:rsid w:val="00005CC2"/>
    <w:rsid w:val="000074CE"/>
    <w:rsid w:val="00010949"/>
    <w:rsid w:val="00011E70"/>
    <w:rsid w:val="0001257B"/>
    <w:rsid w:val="00013835"/>
    <w:rsid w:val="000140ED"/>
    <w:rsid w:val="00014580"/>
    <w:rsid w:val="0002077F"/>
    <w:rsid w:val="00022425"/>
    <w:rsid w:val="0002523C"/>
    <w:rsid w:val="00025CA1"/>
    <w:rsid w:val="0002661E"/>
    <w:rsid w:val="000333CE"/>
    <w:rsid w:val="00033CCA"/>
    <w:rsid w:val="0003739E"/>
    <w:rsid w:val="00044F7C"/>
    <w:rsid w:val="00045A88"/>
    <w:rsid w:val="000509C6"/>
    <w:rsid w:val="00056862"/>
    <w:rsid w:val="00056CD0"/>
    <w:rsid w:val="00060F32"/>
    <w:rsid w:val="00062AA8"/>
    <w:rsid w:val="000639BC"/>
    <w:rsid w:val="000648CA"/>
    <w:rsid w:val="00066A0F"/>
    <w:rsid w:val="00073D3F"/>
    <w:rsid w:val="0007651D"/>
    <w:rsid w:val="00081305"/>
    <w:rsid w:val="00083CE5"/>
    <w:rsid w:val="00084223"/>
    <w:rsid w:val="00086C76"/>
    <w:rsid w:val="00090E05"/>
    <w:rsid w:val="000A4C79"/>
    <w:rsid w:val="000A50A1"/>
    <w:rsid w:val="000A6302"/>
    <w:rsid w:val="000B0054"/>
    <w:rsid w:val="000B2BF4"/>
    <w:rsid w:val="000B4508"/>
    <w:rsid w:val="000B4CC6"/>
    <w:rsid w:val="000C2C40"/>
    <w:rsid w:val="000C30C7"/>
    <w:rsid w:val="000C6A17"/>
    <w:rsid w:val="000C79D9"/>
    <w:rsid w:val="000D1EDA"/>
    <w:rsid w:val="000D3C46"/>
    <w:rsid w:val="000D4868"/>
    <w:rsid w:val="000D48EC"/>
    <w:rsid w:val="000E139C"/>
    <w:rsid w:val="000E2F84"/>
    <w:rsid w:val="000E368C"/>
    <w:rsid w:val="000E6116"/>
    <w:rsid w:val="000F2712"/>
    <w:rsid w:val="000F3628"/>
    <w:rsid w:val="000F3696"/>
    <w:rsid w:val="000F3AA9"/>
    <w:rsid w:val="000F7AE0"/>
    <w:rsid w:val="001028C6"/>
    <w:rsid w:val="0010646B"/>
    <w:rsid w:val="00106A41"/>
    <w:rsid w:val="0010757F"/>
    <w:rsid w:val="00107F4F"/>
    <w:rsid w:val="001103A1"/>
    <w:rsid w:val="00111F9F"/>
    <w:rsid w:val="001166BE"/>
    <w:rsid w:val="00117941"/>
    <w:rsid w:val="001214B4"/>
    <w:rsid w:val="00122D49"/>
    <w:rsid w:val="00123A7C"/>
    <w:rsid w:val="00123B21"/>
    <w:rsid w:val="0012549C"/>
    <w:rsid w:val="00125D57"/>
    <w:rsid w:val="001314A1"/>
    <w:rsid w:val="00131A63"/>
    <w:rsid w:val="00141213"/>
    <w:rsid w:val="00151279"/>
    <w:rsid w:val="0015135E"/>
    <w:rsid w:val="00153588"/>
    <w:rsid w:val="00153F19"/>
    <w:rsid w:val="001545A7"/>
    <w:rsid w:val="00154F96"/>
    <w:rsid w:val="0015701D"/>
    <w:rsid w:val="00160A4A"/>
    <w:rsid w:val="001625C8"/>
    <w:rsid w:val="0016279C"/>
    <w:rsid w:val="0016553E"/>
    <w:rsid w:val="00170359"/>
    <w:rsid w:val="001756AB"/>
    <w:rsid w:val="0017699C"/>
    <w:rsid w:val="00181283"/>
    <w:rsid w:val="001850C2"/>
    <w:rsid w:val="00185B2E"/>
    <w:rsid w:val="00186D82"/>
    <w:rsid w:val="00187794"/>
    <w:rsid w:val="001877B6"/>
    <w:rsid w:val="00187A9D"/>
    <w:rsid w:val="00190106"/>
    <w:rsid w:val="00191B43"/>
    <w:rsid w:val="00193003"/>
    <w:rsid w:val="0019715A"/>
    <w:rsid w:val="001973AB"/>
    <w:rsid w:val="00197D3D"/>
    <w:rsid w:val="001A3EDE"/>
    <w:rsid w:val="001A43D7"/>
    <w:rsid w:val="001A59E4"/>
    <w:rsid w:val="001B1D58"/>
    <w:rsid w:val="001B4781"/>
    <w:rsid w:val="001B5522"/>
    <w:rsid w:val="001B5A88"/>
    <w:rsid w:val="001B6F3E"/>
    <w:rsid w:val="001B6FAF"/>
    <w:rsid w:val="001B7945"/>
    <w:rsid w:val="001C1DA5"/>
    <w:rsid w:val="001C39E9"/>
    <w:rsid w:val="001C77C1"/>
    <w:rsid w:val="001D259B"/>
    <w:rsid w:val="001D2EC1"/>
    <w:rsid w:val="001D6C8A"/>
    <w:rsid w:val="001E011E"/>
    <w:rsid w:val="001E061A"/>
    <w:rsid w:val="001E37E4"/>
    <w:rsid w:val="001E4213"/>
    <w:rsid w:val="001F3272"/>
    <w:rsid w:val="001F4083"/>
    <w:rsid w:val="001F5241"/>
    <w:rsid w:val="001F732C"/>
    <w:rsid w:val="00201DB0"/>
    <w:rsid w:val="00203388"/>
    <w:rsid w:val="0020411A"/>
    <w:rsid w:val="00207FBE"/>
    <w:rsid w:val="00214936"/>
    <w:rsid w:val="00216079"/>
    <w:rsid w:val="0022182A"/>
    <w:rsid w:val="00226CBC"/>
    <w:rsid w:val="00231342"/>
    <w:rsid w:val="00232705"/>
    <w:rsid w:val="002348CF"/>
    <w:rsid w:val="00235B71"/>
    <w:rsid w:val="00240590"/>
    <w:rsid w:val="002432DF"/>
    <w:rsid w:val="0024567E"/>
    <w:rsid w:val="00251B64"/>
    <w:rsid w:val="00252207"/>
    <w:rsid w:val="00254135"/>
    <w:rsid w:val="00254288"/>
    <w:rsid w:val="0025510D"/>
    <w:rsid w:val="002622FF"/>
    <w:rsid w:val="0026510D"/>
    <w:rsid w:val="0026566D"/>
    <w:rsid w:val="00266D93"/>
    <w:rsid w:val="00267E79"/>
    <w:rsid w:val="00270D6E"/>
    <w:rsid w:val="00271933"/>
    <w:rsid w:val="002721B5"/>
    <w:rsid w:val="002724F8"/>
    <w:rsid w:val="00273DB9"/>
    <w:rsid w:val="00280C66"/>
    <w:rsid w:val="002842CD"/>
    <w:rsid w:val="00286813"/>
    <w:rsid w:val="0029326C"/>
    <w:rsid w:val="00294B0D"/>
    <w:rsid w:val="002960B5"/>
    <w:rsid w:val="002B27E5"/>
    <w:rsid w:val="002B2ADC"/>
    <w:rsid w:val="002B3A8B"/>
    <w:rsid w:val="002B536C"/>
    <w:rsid w:val="002B74D6"/>
    <w:rsid w:val="002C39C7"/>
    <w:rsid w:val="002D0630"/>
    <w:rsid w:val="002D1233"/>
    <w:rsid w:val="002D2341"/>
    <w:rsid w:val="002D3D23"/>
    <w:rsid w:val="002E2080"/>
    <w:rsid w:val="002E7B9B"/>
    <w:rsid w:val="002F0252"/>
    <w:rsid w:val="002F3FEF"/>
    <w:rsid w:val="002F7BB2"/>
    <w:rsid w:val="00300181"/>
    <w:rsid w:val="0030364C"/>
    <w:rsid w:val="0030635E"/>
    <w:rsid w:val="003064B1"/>
    <w:rsid w:val="00312A70"/>
    <w:rsid w:val="003144C7"/>
    <w:rsid w:val="003161CC"/>
    <w:rsid w:val="00316C47"/>
    <w:rsid w:val="00316CEB"/>
    <w:rsid w:val="00317376"/>
    <w:rsid w:val="00317769"/>
    <w:rsid w:val="00324C6D"/>
    <w:rsid w:val="003277AA"/>
    <w:rsid w:val="0033099A"/>
    <w:rsid w:val="00331EB3"/>
    <w:rsid w:val="00332C72"/>
    <w:rsid w:val="00334D22"/>
    <w:rsid w:val="003355C6"/>
    <w:rsid w:val="0033780C"/>
    <w:rsid w:val="00342034"/>
    <w:rsid w:val="00351301"/>
    <w:rsid w:val="00353ABF"/>
    <w:rsid w:val="00355E21"/>
    <w:rsid w:val="00357746"/>
    <w:rsid w:val="00360545"/>
    <w:rsid w:val="00365832"/>
    <w:rsid w:val="00365E7A"/>
    <w:rsid w:val="0036672E"/>
    <w:rsid w:val="00370B20"/>
    <w:rsid w:val="003721C5"/>
    <w:rsid w:val="00374CCB"/>
    <w:rsid w:val="003753CD"/>
    <w:rsid w:val="00382D93"/>
    <w:rsid w:val="00383033"/>
    <w:rsid w:val="00383CD5"/>
    <w:rsid w:val="0038573A"/>
    <w:rsid w:val="0038797C"/>
    <w:rsid w:val="00391CCB"/>
    <w:rsid w:val="00394ADB"/>
    <w:rsid w:val="003967EA"/>
    <w:rsid w:val="003968AF"/>
    <w:rsid w:val="003A0038"/>
    <w:rsid w:val="003A0B70"/>
    <w:rsid w:val="003A2CEB"/>
    <w:rsid w:val="003A50A8"/>
    <w:rsid w:val="003B12CF"/>
    <w:rsid w:val="003B45D3"/>
    <w:rsid w:val="003B4FEB"/>
    <w:rsid w:val="003B5A16"/>
    <w:rsid w:val="003B5C4C"/>
    <w:rsid w:val="003B7A24"/>
    <w:rsid w:val="003C31E9"/>
    <w:rsid w:val="003C69A3"/>
    <w:rsid w:val="003D07BA"/>
    <w:rsid w:val="003D1AC2"/>
    <w:rsid w:val="003D1F54"/>
    <w:rsid w:val="003D5FC7"/>
    <w:rsid w:val="003D6A50"/>
    <w:rsid w:val="003D6D35"/>
    <w:rsid w:val="003D7575"/>
    <w:rsid w:val="003E17A7"/>
    <w:rsid w:val="003F220A"/>
    <w:rsid w:val="003F33E4"/>
    <w:rsid w:val="00402DAA"/>
    <w:rsid w:val="00405B41"/>
    <w:rsid w:val="00405C90"/>
    <w:rsid w:val="0040619F"/>
    <w:rsid w:val="00406312"/>
    <w:rsid w:val="004078C9"/>
    <w:rsid w:val="0041163E"/>
    <w:rsid w:val="0042210D"/>
    <w:rsid w:val="00422859"/>
    <w:rsid w:val="00423F78"/>
    <w:rsid w:val="00425284"/>
    <w:rsid w:val="004361F4"/>
    <w:rsid w:val="004377ED"/>
    <w:rsid w:val="00437FE0"/>
    <w:rsid w:val="0044160E"/>
    <w:rsid w:val="00445941"/>
    <w:rsid w:val="00446715"/>
    <w:rsid w:val="00452239"/>
    <w:rsid w:val="0045295D"/>
    <w:rsid w:val="00454936"/>
    <w:rsid w:val="0045791F"/>
    <w:rsid w:val="004758D3"/>
    <w:rsid w:val="004847DA"/>
    <w:rsid w:val="00486711"/>
    <w:rsid w:val="00492F19"/>
    <w:rsid w:val="00496814"/>
    <w:rsid w:val="00497BF5"/>
    <w:rsid w:val="00497D9C"/>
    <w:rsid w:val="004A30DF"/>
    <w:rsid w:val="004B4319"/>
    <w:rsid w:val="004B4913"/>
    <w:rsid w:val="004B7A02"/>
    <w:rsid w:val="004C03FA"/>
    <w:rsid w:val="004C1401"/>
    <w:rsid w:val="004C3021"/>
    <w:rsid w:val="004C4652"/>
    <w:rsid w:val="004C5B6A"/>
    <w:rsid w:val="004D0E9C"/>
    <w:rsid w:val="004D3DAC"/>
    <w:rsid w:val="004D6A8E"/>
    <w:rsid w:val="004D7836"/>
    <w:rsid w:val="004E0CD1"/>
    <w:rsid w:val="004E1AF7"/>
    <w:rsid w:val="004E46E1"/>
    <w:rsid w:val="004E5B7C"/>
    <w:rsid w:val="004F2D9F"/>
    <w:rsid w:val="004F34DB"/>
    <w:rsid w:val="00500CF5"/>
    <w:rsid w:val="00502D36"/>
    <w:rsid w:val="00503DF8"/>
    <w:rsid w:val="00506D69"/>
    <w:rsid w:val="00510CAC"/>
    <w:rsid w:val="00511D8D"/>
    <w:rsid w:val="0051621D"/>
    <w:rsid w:val="00520E0E"/>
    <w:rsid w:val="00522D21"/>
    <w:rsid w:val="00522F31"/>
    <w:rsid w:val="00523E64"/>
    <w:rsid w:val="00524941"/>
    <w:rsid w:val="00525B17"/>
    <w:rsid w:val="005339E6"/>
    <w:rsid w:val="00533E32"/>
    <w:rsid w:val="005375EC"/>
    <w:rsid w:val="00546E67"/>
    <w:rsid w:val="00551642"/>
    <w:rsid w:val="00553270"/>
    <w:rsid w:val="0055723F"/>
    <w:rsid w:val="0056117D"/>
    <w:rsid w:val="005612D3"/>
    <w:rsid w:val="00570A1F"/>
    <w:rsid w:val="00572FED"/>
    <w:rsid w:val="00576EC6"/>
    <w:rsid w:val="005778E0"/>
    <w:rsid w:val="00577A77"/>
    <w:rsid w:val="0058144F"/>
    <w:rsid w:val="0058168D"/>
    <w:rsid w:val="00583736"/>
    <w:rsid w:val="00586DA1"/>
    <w:rsid w:val="00591A18"/>
    <w:rsid w:val="00591BBD"/>
    <w:rsid w:val="00591CA8"/>
    <w:rsid w:val="00595B78"/>
    <w:rsid w:val="0059730C"/>
    <w:rsid w:val="005A64E1"/>
    <w:rsid w:val="005A7AF9"/>
    <w:rsid w:val="005B0728"/>
    <w:rsid w:val="005C0ED8"/>
    <w:rsid w:val="005C297B"/>
    <w:rsid w:val="005C2ECA"/>
    <w:rsid w:val="005C4F7C"/>
    <w:rsid w:val="005C6BB1"/>
    <w:rsid w:val="005D1B5A"/>
    <w:rsid w:val="005D4EC7"/>
    <w:rsid w:val="005D7DBF"/>
    <w:rsid w:val="005E279E"/>
    <w:rsid w:val="005E3C21"/>
    <w:rsid w:val="005E4519"/>
    <w:rsid w:val="005E4752"/>
    <w:rsid w:val="005E6CF4"/>
    <w:rsid w:val="005E7509"/>
    <w:rsid w:val="005F4333"/>
    <w:rsid w:val="005F6D0C"/>
    <w:rsid w:val="005F7E34"/>
    <w:rsid w:val="006001EE"/>
    <w:rsid w:val="006036EB"/>
    <w:rsid w:val="00604334"/>
    <w:rsid w:val="006044F1"/>
    <w:rsid w:val="0060538A"/>
    <w:rsid w:val="00612519"/>
    <w:rsid w:val="0061326A"/>
    <w:rsid w:val="0061567D"/>
    <w:rsid w:val="00621E51"/>
    <w:rsid w:val="00627DFF"/>
    <w:rsid w:val="00630802"/>
    <w:rsid w:val="006377AF"/>
    <w:rsid w:val="00642232"/>
    <w:rsid w:val="00645312"/>
    <w:rsid w:val="00645A3E"/>
    <w:rsid w:val="00645BBA"/>
    <w:rsid w:val="00645E6A"/>
    <w:rsid w:val="0064602D"/>
    <w:rsid w:val="0065282E"/>
    <w:rsid w:val="0065651F"/>
    <w:rsid w:val="0066070D"/>
    <w:rsid w:val="006619AF"/>
    <w:rsid w:val="0066336F"/>
    <w:rsid w:val="00663679"/>
    <w:rsid w:val="006645A2"/>
    <w:rsid w:val="00664D0C"/>
    <w:rsid w:val="00666B12"/>
    <w:rsid w:val="00667DC0"/>
    <w:rsid w:val="00670FB0"/>
    <w:rsid w:val="00671643"/>
    <w:rsid w:val="00680A31"/>
    <w:rsid w:val="00680A7F"/>
    <w:rsid w:val="006814F5"/>
    <w:rsid w:val="00690BC6"/>
    <w:rsid w:val="00692D84"/>
    <w:rsid w:val="00692F9C"/>
    <w:rsid w:val="00694F37"/>
    <w:rsid w:val="00697428"/>
    <w:rsid w:val="006A4EFD"/>
    <w:rsid w:val="006A6374"/>
    <w:rsid w:val="006B13CE"/>
    <w:rsid w:val="006B34F8"/>
    <w:rsid w:val="006C14AB"/>
    <w:rsid w:val="006C1739"/>
    <w:rsid w:val="006C1F25"/>
    <w:rsid w:val="006C3353"/>
    <w:rsid w:val="006C3897"/>
    <w:rsid w:val="006D083D"/>
    <w:rsid w:val="006D2A3A"/>
    <w:rsid w:val="006D74F1"/>
    <w:rsid w:val="006E0CAC"/>
    <w:rsid w:val="006E0EB1"/>
    <w:rsid w:val="006E1452"/>
    <w:rsid w:val="006E36FD"/>
    <w:rsid w:val="006E44F3"/>
    <w:rsid w:val="006E724F"/>
    <w:rsid w:val="006F0D8C"/>
    <w:rsid w:val="006F2918"/>
    <w:rsid w:val="006F4B8F"/>
    <w:rsid w:val="006F568D"/>
    <w:rsid w:val="006F614B"/>
    <w:rsid w:val="006F6411"/>
    <w:rsid w:val="006F704D"/>
    <w:rsid w:val="006F71DC"/>
    <w:rsid w:val="006F7C58"/>
    <w:rsid w:val="007130DA"/>
    <w:rsid w:val="007147DB"/>
    <w:rsid w:val="00715EF8"/>
    <w:rsid w:val="0072046B"/>
    <w:rsid w:val="0072713E"/>
    <w:rsid w:val="00734F3B"/>
    <w:rsid w:val="00735384"/>
    <w:rsid w:val="00736485"/>
    <w:rsid w:val="00741E8C"/>
    <w:rsid w:val="007423F4"/>
    <w:rsid w:val="007452D3"/>
    <w:rsid w:val="00747ADB"/>
    <w:rsid w:val="00750754"/>
    <w:rsid w:val="00751366"/>
    <w:rsid w:val="007522E6"/>
    <w:rsid w:val="00755141"/>
    <w:rsid w:val="00755539"/>
    <w:rsid w:val="00755650"/>
    <w:rsid w:val="007611D7"/>
    <w:rsid w:val="007612C0"/>
    <w:rsid w:val="00764B8C"/>
    <w:rsid w:val="00765AA2"/>
    <w:rsid w:val="00766C52"/>
    <w:rsid w:val="00772011"/>
    <w:rsid w:val="00773FD7"/>
    <w:rsid w:val="0077519F"/>
    <w:rsid w:val="00775FC6"/>
    <w:rsid w:val="00776BE1"/>
    <w:rsid w:val="00777BE2"/>
    <w:rsid w:val="00780655"/>
    <w:rsid w:val="007834FE"/>
    <w:rsid w:val="00792383"/>
    <w:rsid w:val="00795261"/>
    <w:rsid w:val="00795C72"/>
    <w:rsid w:val="00796291"/>
    <w:rsid w:val="007A399D"/>
    <w:rsid w:val="007A42BE"/>
    <w:rsid w:val="007A460B"/>
    <w:rsid w:val="007A585F"/>
    <w:rsid w:val="007B2421"/>
    <w:rsid w:val="007B7159"/>
    <w:rsid w:val="007C1A9B"/>
    <w:rsid w:val="007C6AB5"/>
    <w:rsid w:val="007C71CD"/>
    <w:rsid w:val="007D1DC5"/>
    <w:rsid w:val="007D1E52"/>
    <w:rsid w:val="007D6C3E"/>
    <w:rsid w:val="007D6F95"/>
    <w:rsid w:val="007E192F"/>
    <w:rsid w:val="007E234D"/>
    <w:rsid w:val="007E2854"/>
    <w:rsid w:val="007E3F4D"/>
    <w:rsid w:val="007E639B"/>
    <w:rsid w:val="007E6767"/>
    <w:rsid w:val="007E78A9"/>
    <w:rsid w:val="007F0784"/>
    <w:rsid w:val="007F63C8"/>
    <w:rsid w:val="007F6D8D"/>
    <w:rsid w:val="007F764F"/>
    <w:rsid w:val="00801F2E"/>
    <w:rsid w:val="00803B73"/>
    <w:rsid w:val="008057C7"/>
    <w:rsid w:val="00811EA6"/>
    <w:rsid w:val="00813827"/>
    <w:rsid w:val="00815703"/>
    <w:rsid w:val="00823E9D"/>
    <w:rsid w:val="00825BD0"/>
    <w:rsid w:val="00826601"/>
    <w:rsid w:val="008279EE"/>
    <w:rsid w:val="00833242"/>
    <w:rsid w:val="00833778"/>
    <w:rsid w:val="00836FD4"/>
    <w:rsid w:val="00840EFC"/>
    <w:rsid w:val="00841B92"/>
    <w:rsid w:val="00841EBE"/>
    <w:rsid w:val="00842E87"/>
    <w:rsid w:val="008436BE"/>
    <w:rsid w:val="00844D44"/>
    <w:rsid w:val="00846E20"/>
    <w:rsid w:val="0085348E"/>
    <w:rsid w:val="00857007"/>
    <w:rsid w:val="0085781D"/>
    <w:rsid w:val="00864B06"/>
    <w:rsid w:val="00873D60"/>
    <w:rsid w:val="008802EC"/>
    <w:rsid w:val="00887DB3"/>
    <w:rsid w:val="008916E5"/>
    <w:rsid w:val="00893E3B"/>
    <w:rsid w:val="0089446D"/>
    <w:rsid w:val="008945B3"/>
    <w:rsid w:val="00894B35"/>
    <w:rsid w:val="008952BD"/>
    <w:rsid w:val="00897E14"/>
    <w:rsid w:val="008A1B08"/>
    <w:rsid w:val="008A7B99"/>
    <w:rsid w:val="008B1E6E"/>
    <w:rsid w:val="008B200A"/>
    <w:rsid w:val="008B3BE8"/>
    <w:rsid w:val="008B41E6"/>
    <w:rsid w:val="008B7A32"/>
    <w:rsid w:val="008C298B"/>
    <w:rsid w:val="008C2ABD"/>
    <w:rsid w:val="008C37ED"/>
    <w:rsid w:val="008C6F1C"/>
    <w:rsid w:val="008D2015"/>
    <w:rsid w:val="008D2A82"/>
    <w:rsid w:val="008D4423"/>
    <w:rsid w:val="008D5362"/>
    <w:rsid w:val="008D6FD6"/>
    <w:rsid w:val="008E0612"/>
    <w:rsid w:val="008E4F5F"/>
    <w:rsid w:val="008E5A4E"/>
    <w:rsid w:val="008F04DD"/>
    <w:rsid w:val="008F250C"/>
    <w:rsid w:val="008F3D23"/>
    <w:rsid w:val="009002A6"/>
    <w:rsid w:val="00902D41"/>
    <w:rsid w:val="0090622A"/>
    <w:rsid w:val="00906A64"/>
    <w:rsid w:val="00912754"/>
    <w:rsid w:val="00913FB5"/>
    <w:rsid w:val="00915F61"/>
    <w:rsid w:val="009209A2"/>
    <w:rsid w:val="009220D9"/>
    <w:rsid w:val="0092440B"/>
    <w:rsid w:val="00924457"/>
    <w:rsid w:val="00924B60"/>
    <w:rsid w:val="00926055"/>
    <w:rsid w:val="009323E1"/>
    <w:rsid w:val="00933795"/>
    <w:rsid w:val="00943382"/>
    <w:rsid w:val="00944D03"/>
    <w:rsid w:val="00952773"/>
    <w:rsid w:val="00953742"/>
    <w:rsid w:val="009559A9"/>
    <w:rsid w:val="00971B98"/>
    <w:rsid w:val="009721C3"/>
    <w:rsid w:val="00972E25"/>
    <w:rsid w:val="00974D35"/>
    <w:rsid w:val="00976193"/>
    <w:rsid w:val="00980517"/>
    <w:rsid w:val="0098062B"/>
    <w:rsid w:val="0098338D"/>
    <w:rsid w:val="00983DD0"/>
    <w:rsid w:val="00985105"/>
    <w:rsid w:val="0098673F"/>
    <w:rsid w:val="00994687"/>
    <w:rsid w:val="00997499"/>
    <w:rsid w:val="0099779D"/>
    <w:rsid w:val="00997B60"/>
    <w:rsid w:val="009A066A"/>
    <w:rsid w:val="009A1A64"/>
    <w:rsid w:val="009A1F37"/>
    <w:rsid w:val="009A2EF3"/>
    <w:rsid w:val="009B05B9"/>
    <w:rsid w:val="009B1A81"/>
    <w:rsid w:val="009B2E34"/>
    <w:rsid w:val="009B33E2"/>
    <w:rsid w:val="009B4521"/>
    <w:rsid w:val="009B581A"/>
    <w:rsid w:val="009B64F5"/>
    <w:rsid w:val="009B67F5"/>
    <w:rsid w:val="009C06B2"/>
    <w:rsid w:val="009C3392"/>
    <w:rsid w:val="009C6072"/>
    <w:rsid w:val="009C6C28"/>
    <w:rsid w:val="009D3BA3"/>
    <w:rsid w:val="009D636C"/>
    <w:rsid w:val="009D73CD"/>
    <w:rsid w:val="009E21EE"/>
    <w:rsid w:val="009E2BC8"/>
    <w:rsid w:val="009E33E5"/>
    <w:rsid w:val="009F23C6"/>
    <w:rsid w:val="00A00AD6"/>
    <w:rsid w:val="00A039F0"/>
    <w:rsid w:val="00A04319"/>
    <w:rsid w:val="00A04FEF"/>
    <w:rsid w:val="00A10546"/>
    <w:rsid w:val="00A10EA8"/>
    <w:rsid w:val="00A275F1"/>
    <w:rsid w:val="00A3075E"/>
    <w:rsid w:val="00A36956"/>
    <w:rsid w:val="00A46E60"/>
    <w:rsid w:val="00A46E66"/>
    <w:rsid w:val="00A50259"/>
    <w:rsid w:val="00A50982"/>
    <w:rsid w:val="00A51E23"/>
    <w:rsid w:val="00A527C4"/>
    <w:rsid w:val="00A5566F"/>
    <w:rsid w:val="00A6352A"/>
    <w:rsid w:val="00A64E47"/>
    <w:rsid w:val="00A66106"/>
    <w:rsid w:val="00A669D4"/>
    <w:rsid w:val="00A66FF9"/>
    <w:rsid w:val="00A6715B"/>
    <w:rsid w:val="00A72322"/>
    <w:rsid w:val="00A7361A"/>
    <w:rsid w:val="00A73819"/>
    <w:rsid w:val="00A84CC9"/>
    <w:rsid w:val="00A84E81"/>
    <w:rsid w:val="00A90416"/>
    <w:rsid w:val="00A916A2"/>
    <w:rsid w:val="00A94F62"/>
    <w:rsid w:val="00A960A2"/>
    <w:rsid w:val="00AA3443"/>
    <w:rsid w:val="00AA633D"/>
    <w:rsid w:val="00AB10EF"/>
    <w:rsid w:val="00AB309D"/>
    <w:rsid w:val="00AB353F"/>
    <w:rsid w:val="00AB54BE"/>
    <w:rsid w:val="00AB78C7"/>
    <w:rsid w:val="00AC0F23"/>
    <w:rsid w:val="00AC41DD"/>
    <w:rsid w:val="00AC6018"/>
    <w:rsid w:val="00AC7987"/>
    <w:rsid w:val="00AD56CA"/>
    <w:rsid w:val="00AD57E0"/>
    <w:rsid w:val="00AD68F5"/>
    <w:rsid w:val="00AD765C"/>
    <w:rsid w:val="00AD766B"/>
    <w:rsid w:val="00AE080D"/>
    <w:rsid w:val="00AE29F9"/>
    <w:rsid w:val="00AF3162"/>
    <w:rsid w:val="00AF437B"/>
    <w:rsid w:val="00AF4EB8"/>
    <w:rsid w:val="00AF66FE"/>
    <w:rsid w:val="00B005CA"/>
    <w:rsid w:val="00B00F20"/>
    <w:rsid w:val="00B02746"/>
    <w:rsid w:val="00B03193"/>
    <w:rsid w:val="00B0358E"/>
    <w:rsid w:val="00B05176"/>
    <w:rsid w:val="00B05C62"/>
    <w:rsid w:val="00B05F07"/>
    <w:rsid w:val="00B11D01"/>
    <w:rsid w:val="00B137E5"/>
    <w:rsid w:val="00B139D0"/>
    <w:rsid w:val="00B15F9D"/>
    <w:rsid w:val="00B2032C"/>
    <w:rsid w:val="00B224BF"/>
    <w:rsid w:val="00B24199"/>
    <w:rsid w:val="00B253B8"/>
    <w:rsid w:val="00B260AC"/>
    <w:rsid w:val="00B302A3"/>
    <w:rsid w:val="00B315F7"/>
    <w:rsid w:val="00B32FDF"/>
    <w:rsid w:val="00B33A91"/>
    <w:rsid w:val="00B35897"/>
    <w:rsid w:val="00B35A15"/>
    <w:rsid w:val="00B42491"/>
    <w:rsid w:val="00B44208"/>
    <w:rsid w:val="00B44A8F"/>
    <w:rsid w:val="00B46108"/>
    <w:rsid w:val="00B541E7"/>
    <w:rsid w:val="00B57555"/>
    <w:rsid w:val="00B61DF2"/>
    <w:rsid w:val="00B63C2B"/>
    <w:rsid w:val="00B65107"/>
    <w:rsid w:val="00B652A0"/>
    <w:rsid w:val="00B76E24"/>
    <w:rsid w:val="00B825E3"/>
    <w:rsid w:val="00B82A83"/>
    <w:rsid w:val="00B8398B"/>
    <w:rsid w:val="00B8621E"/>
    <w:rsid w:val="00BA3449"/>
    <w:rsid w:val="00BA56C0"/>
    <w:rsid w:val="00BA7D20"/>
    <w:rsid w:val="00BB384F"/>
    <w:rsid w:val="00BB4A94"/>
    <w:rsid w:val="00BB5469"/>
    <w:rsid w:val="00BB66AE"/>
    <w:rsid w:val="00BB70F7"/>
    <w:rsid w:val="00BC0F8A"/>
    <w:rsid w:val="00BC15AB"/>
    <w:rsid w:val="00BC2F38"/>
    <w:rsid w:val="00BC3DA8"/>
    <w:rsid w:val="00BC4124"/>
    <w:rsid w:val="00BC4438"/>
    <w:rsid w:val="00BC4B06"/>
    <w:rsid w:val="00BC69B6"/>
    <w:rsid w:val="00BD2AB4"/>
    <w:rsid w:val="00BD314B"/>
    <w:rsid w:val="00BD41EF"/>
    <w:rsid w:val="00BD63E4"/>
    <w:rsid w:val="00BD6D2E"/>
    <w:rsid w:val="00BE4E62"/>
    <w:rsid w:val="00BE53D1"/>
    <w:rsid w:val="00BE61B4"/>
    <w:rsid w:val="00BE66FE"/>
    <w:rsid w:val="00BE6D6E"/>
    <w:rsid w:val="00BE7D57"/>
    <w:rsid w:val="00BF1286"/>
    <w:rsid w:val="00BF5714"/>
    <w:rsid w:val="00BF6817"/>
    <w:rsid w:val="00BF7FB9"/>
    <w:rsid w:val="00C00C07"/>
    <w:rsid w:val="00C0309D"/>
    <w:rsid w:val="00C03EBF"/>
    <w:rsid w:val="00C0478C"/>
    <w:rsid w:val="00C0733B"/>
    <w:rsid w:val="00C10910"/>
    <w:rsid w:val="00C11724"/>
    <w:rsid w:val="00C12E5D"/>
    <w:rsid w:val="00C155C1"/>
    <w:rsid w:val="00C15A88"/>
    <w:rsid w:val="00C16186"/>
    <w:rsid w:val="00C2137E"/>
    <w:rsid w:val="00C2359F"/>
    <w:rsid w:val="00C23FA9"/>
    <w:rsid w:val="00C30150"/>
    <w:rsid w:val="00C303A7"/>
    <w:rsid w:val="00C35771"/>
    <w:rsid w:val="00C3604C"/>
    <w:rsid w:val="00C36CE9"/>
    <w:rsid w:val="00C376AE"/>
    <w:rsid w:val="00C37DA2"/>
    <w:rsid w:val="00C41E7E"/>
    <w:rsid w:val="00C502BF"/>
    <w:rsid w:val="00C50964"/>
    <w:rsid w:val="00C51AAC"/>
    <w:rsid w:val="00C555D6"/>
    <w:rsid w:val="00C56760"/>
    <w:rsid w:val="00C610C8"/>
    <w:rsid w:val="00C62D3A"/>
    <w:rsid w:val="00C72C32"/>
    <w:rsid w:val="00C736DD"/>
    <w:rsid w:val="00C747FE"/>
    <w:rsid w:val="00C76248"/>
    <w:rsid w:val="00C802AF"/>
    <w:rsid w:val="00C80CD2"/>
    <w:rsid w:val="00C8291A"/>
    <w:rsid w:val="00C92A02"/>
    <w:rsid w:val="00C931CB"/>
    <w:rsid w:val="00C9478C"/>
    <w:rsid w:val="00C97106"/>
    <w:rsid w:val="00C97DBF"/>
    <w:rsid w:val="00CA03C0"/>
    <w:rsid w:val="00CA3EE8"/>
    <w:rsid w:val="00CB071C"/>
    <w:rsid w:val="00CB078D"/>
    <w:rsid w:val="00CB2C61"/>
    <w:rsid w:val="00CB3180"/>
    <w:rsid w:val="00CB3279"/>
    <w:rsid w:val="00CB3AC3"/>
    <w:rsid w:val="00CB4B83"/>
    <w:rsid w:val="00CB67CF"/>
    <w:rsid w:val="00CB6B6F"/>
    <w:rsid w:val="00CC33F5"/>
    <w:rsid w:val="00CC45E9"/>
    <w:rsid w:val="00CC6489"/>
    <w:rsid w:val="00CC70B6"/>
    <w:rsid w:val="00CD5C70"/>
    <w:rsid w:val="00CE355A"/>
    <w:rsid w:val="00CE6AF5"/>
    <w:rsid w:val="00CE72A3"/>
    <w:rsid w:val="00CF0094"/>
    <w:rsid w:val="00CF1250"/>
    <w:rsid w:val="00CF141F"/>
    <w:rsid w:val="00CF3689"/>
    <w:rsid w:val="00CF4B96"/>
    <w:rsid w:val="00D105B8"/>
    <w:rsid w:val="00D12823"/>
    <w:rsid w:val="00D12FAD"/>
    <w:rsid w:val="00D1395F"/>
    <w:rsid w:val="00D141B6"/>
    <w:rsid w:val="00D15379"/>
    <w:rsid w:val="00D22F82"/>
    <w:rsid w:val="00D23477"/>
    <w:rsid w:val="00D2660A"/>
    <w:rsid w:val="00D27A28"/>
    <w:rsid w:val="00D303BC"/>
    <w:rsid w:val="00D31C54"/>
    <w:rsid w:val="00D31DEA"/>
    <w:rsid w:val="00D33A11"/>
    <w:rsid w:val="00D43D11"/>
    <w:rsid w:val="00D44B7F"/>
    <w:rsid w:val="00D44EB1"/>
    <w:rsid w:val="00D64061"/>
    <w:rsid w:val="00D64810"/>
    <w:rsid w:val="00D65F70"/>
    <w:rsid w:val="00D667E8"/>
    <w:rsid w:val="00D703A9"/>
    <w:rsid w:val="00D70DF9"/>
    <w:rsid w:val="00D72334"/>
    <w:rsid w:val="00D76CF9"/>
    <w:rsid w:val="00D77C62"/>
    <w:rsid w:val="00D80E6D"/>
    <w:rsid w:val="00D854EC"/>
    <w:rsid w:val="00D91E61"/>
    <w:rsid w:val="00D94947"/>
    <w:rsid w:val="00D94976"/>
    <w:rsid w:val="00DA06EA"/>
    <w:rsid w:val="00DA4052"/>
    <w:rsid w:val="00DA4F9E"/>
    <w:rsid w:val="00DA5DE7"/>
    <w:rsid w:val="00DB4163"/>
    <w:rsid w:val="00DB5174"/>
    <w:rsid w:val="00DC0246"/>
    <w:rsid w:val="00DC2377"/>
    <w:rsid w:val="00DD1220"/>
    <w:rsid w:val="00DD2570"/>
    <w:rsid w:val="00DD3CD8"/>
    <w:rsid w:val="00DD3E39"/>
    <w:rsid w:val="00DD3F2C"/>
    <w:rsid w:val="00DD6F38"/>
    <w:rsid w:val="00DE33C3"/>
    <w:rsid w:val="00DE38D0"/>
    <w:rsid w:val="00DE4DE9"/>
    <w:rsid w:val="00DE6F81"/>
    <w:rsid w:val="00DE7325"/>
    <w:rsid w:val="00DF2644"/>
    <w:rsid w:val="00DF39A8"/>
    <w:rsid w:val="00E008BE"/>
    <w:rsid w:val="00E019A2"/>
    <w:rsid w:val="00E02592"/>
    <w:rsid w:val="00E06C8B"/>
    <w:rsid w:val="00E070B7"/>
    <w:rsid w:val="00E10B6E"/>
    <w:rsid w:val="00E132A3"/>
    <w:rsid w:val="00E14504"/>
    <w:rsid w:val="00E20879"/>
    <w:rsid w:val="00E22E0B"/>
    <w:rsid w:val="00E26611"/>
    <w:rsid w:val="00E26AF3"/>
    <w:rsid w:val="00E27646"/>
    <w:rsid w:val="00E43787"/>
    <w:rsid w:val="00E43E42"/>
    <w:rsid w:val="00E446B6"/>
    <w:rsid w:val="00E44CD5"/>
    <w:rsid w:val="00E44DB7"/>
    <w:rsid w:val="00E45D59"/>
    <w:rsid w:val="00E510FE"/>
    <w:rsid w:val="00E51DD5"/>
    <w:rsid w:val="00E5424F"/>
    <w:rsid w:val="00E565DB"/>
    <w:rsid w:val="00E61884"/>
    <w:rsid w:val="00E647F8"/>
    <w:rsid w:val="00E675DA"/>
    <w:rsid w:val="00E67E62"/>
    <w:rsid w:val="00E73040"/>
    <w:rsid w:val="00E77957"/>
    <w:rsid w:val="00E80D07"/>
    <w:rsid w:val="00E81037"/>
    <w:rsid w:val="00E81741"/>
    <w:rsid w:val="00E81ABD"/>
    <w:rsid w:val="00E84F27"/>
    <w:rsid w:val="00E86308"/>
    <w:rsid w:val="00E87D1D"/>
    <w:rsid w:val="00E90B80"/>
    <w:rsid w:val="00E913CF"/>
    <w:rsid w:val="00E935D8"/>
    <w:rsid w:val="00E93F82"/>
    <w:rsid w:val="00E9591F"/>
    <w:rsid w:val="00E96EDD"/>
    <w:rsid w:val="00E97C5D"/>
    <w:rsid w:val="00EA06A3"/>
    <w:rsid w:val="00EA584E"/>
    <w:rsid w:val="00EB15A6"/>
    <w:rsid w:val="00EB1A0D"/>
    <w:rsid w:val="00EB3843"/>
    <w:rsid w:val="00EB67FE"/>
    <w:rsid w:val="00EC1864"/>
    <w:rsid w:val="00EC1DE8"/>
    <w:rsid w:val="00EC2F34"/>
    <w:rsid w:val="00EC576E"/>
    <w:rsid w:val="00EC69FF"/>
    <w:rsid w:val="00ED1F5E"/>
    <w:rsid w:val="00ED2BE0"/>
    <w:rsid w:val="00ED61ED"/>
    <w:rsid w:val="00ED7A00"/>
    <w:rsid w:val="00EE2FF2"/>
    <w:rsid w:val="00EE4940"/>
    <w:rsid w:val="00EE4F68"/>
    <w:rsid w:val="00EE52F4"/>
    <w:rsid w:val="00EE5562"/>
    <w:rsid w:val="00EF23CE"/>
    <w:rsid w:val="00EF26DB"/>
    <w:rsid w:val="00EF4366"/>
    <w:rsid w:val="00EF6401"/>
    <w:rsid w:val="00F00E69"/>
    <w:rsid w:val="00F05E0E"/>
    <w:rsid w:val="00F065CD"/>
    <w:rsid w:val="00F07AE0"/>
    <w:rsid w:val="00F1470F"/>
    <w:rsid w:val="00F16CF0"/>
    <w:rsid w:val="00F226DD"/>
    <w:rsid w:val="00F24136"/>
    <w:rsid w:val="00F2523F"/>
    <w:rsid w:val="00F279BB"/>
    <w:rsid w:val="00F30AC4"/>
    <w:rsid w:val="00F3285E"/>
    <w:rsid w:val="00F33015"/>
    <w:rsid w:val="00F40963"/>
    <w:rsid w:val="00F40D8E"/>
    <w:rsid w:val="00F42321"/>
    <w:rsid w:val="00F42A58"/>
    <w:rsid w:val="00F44C2A"/>
    <w:rsid w:val="00F46A21"/>
    <w:rsid w:val="00F4795C"/>
    <w:rsid w:val="00F51307"/>
    <w:rsid w:val="00F52EB9"/>
    <w:rsid w:val="00F538F3"/>
    <w:rsid w:val="00F61C11"/>
    <w:rsid w:val="00F620A1"/>
    <w:rsid w:val="00F621AA"/>
    <w:rsid w:val="00F64A90"/>
    <w:rsid w:val="00F67837"/>
    <w:rsid w:val="00F72E78"/>
    <w:rsid w:val="00F76E6E"/>
    <w:rsid w:val="00F77361"/>
    <w:rsid w:val="00F856AB"/>
    <w:rsid w:val="00F85F0F"/>
    <w:rsid w:val="00F909D8"/>
    <w:rsid w:val="00F91239"/>
    <w:rsid w:val="00F93AF4"/>
    <w:rsid w:val="00FA10AC"/>
    <w:rsid w:val="00FA2BAD"/>
    <w:rsid w:val="00FA2C8F"/>
    <w:rsid w:val="00FB1C51"/>
    <w:rsid w:val="00FB5D26"/>
    <w:rsid w:val="00FB6720"/>
    <w:rsid w:val="00FB6BE0"/>
    <w:rsid w:val="00FB7527"/>
    <w:rsid w:val="00FC0C91"/>
    <w:rsid w:val="00FC2139"/>
    <w:rsid w:val="00FC30E0"/>
    <w:rsid w:val="00FC5405"/>
    <w:rsid w:val="00FC5F7D"/>
    <w:rsid w:val="00FC7EE0"/>
    <w:rsid w:val="00FD53A0"/>
    <w:rsid w:val="00FD7333"/>
    <w:rsid w:val="00FE118B"/>
    <w:rsid w:val="00FE17F8"/>
    <w:rsid w:val="00FE32CA"/>
    <w:rsid w:val="00FE3866"/>
    <w:rsid w:val="00FE460C"/>
    <w:rsid w:val="00FE784E"/>
    <w:rsid w:val="00FF329A"/>
    <w:rsid w:val="00FF75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0E34C4"/>
  <w15:chartTrackingRefBased/>
  <w15:docId w15:val="{DBF969E9-B1E6-41AE-8D0C-D6CD10531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07FBE"/>
    <w:pPr>
      <w:spacing w:after="0" w:line="240" w:lineRule="auto"/>
    </w:pPr>
    <w:rPr>
      <w:rFonts w:eastAsiaTheme="minorEastAsia"/>
      <w:kern w:val="2"/>
      <w:sz w:val="21"/>
      <w:szCs w:val="24"/>
      <w:lang w:val="en-GB" w:eastAsia="de-DE"/>
      <w14:ligatures w14:val="standardContextual"/>
    </w:rPr>
  </w:style>
  <w:style w:type="paragraph" w:styleId="berschrift1">
    <w:name w:val="heading 1"/>
    <w:basedOn w:val="Standard"/>
    <w:next w:val="Standard"/>
    <w:link w:val="berschrift1Zchn"/>
    <w:uiPriority w:val="9"/>
    <w:rsid w:val="006F0D8C"/>
    <w:pPr>
      <w:spacing w:line="320" w:lineRule="exact"/>
      <w:outlineLvl w:val="0"/>
    </w:pPr>
    <w:rPr>
      <w:rFonts w:ascii="MB Corpo A Title Cond Office" w:hAnsi="MB Corpo A Title Cond Office"/>
      <w:sz w:val="32"/>
    </w:rPr>
  </w:style>
  <w:style w:type="paragraph" w:styleId="berschrift2">
    <w:name w:val="heading 2"/>
    <w:basedOn w:val="Standard"/>
    <w:next w:val="Standard"/>
    <w:link w:val="berschrift2Zchn"/>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CB3279"/>
    <w:pPr>
      <w:tabs>
        <w:tab w:val="center" w:pos="4536"/>
        <w:tab w:val="right" w:pos="9072"/>
      </w:tabs>
      <w:spacing w:line="170" w:lineRule="exact"/>
    </w:pPr>
    <w:rPr>
      <w:sz w:val="15"/>
    </w:rPr>
  </w:style>
  <w:style w:type="character" w:customStyle="1" w:styleId="FuzeileZchn">
    <w:name w:val="Fußzeile Zchn"/>
    <w:basedOn w:val="Absatz-Standardschriftart"/>
    <w:link w:val="Fuzeile"/>
    <w:uiPriority w:val="99"/>
    <w:rsid w:val="00CB3279"/>
    <w:rPr>
      <w:rFonts w:eastAsiaTheme="minorEastAsia"/>
      <w:kern w:val="2"/>
      <w:sz w:val="15"/>
      <w:szCs w:val="24"/>
      <w:lang w:eastAsia="de-DE"/>
      <w14:ligatures w14:val="standardContextual"/>
    </w:rPr>
  </w:style>
  <w:style w:type="table" w:styleId="Tabellenraster">
    <w:name w:val="Table Grid"/>
    <w:basedOn w:val="NormaleTabel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Seitenzahl">
    <w:name w:val="page number"/>
    <w:basedOn w:val="Absatz-Standardschriftart"/>
    <w:semiHidden/>
    <w:rsid w:val="00EC1864"/>
  </w:style>
  <w:style w:type="paragraph" w:customStyle="1" w:styleId="A03Copytext">
    <w:name w:val="A03_Copy text"/>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Fuzeile"/>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berschrift1Zchn">
    <w:name w:val="Überschrift 1 Zchn"/>
    <w:basedOn w:val="Absatz-Standardschriftart"/>
    <w:link w:val="berschrift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Kopfzeile">
    <w:name w:val="header"/>
    <w:basedOn w:val="Standard"/>
    <w:link w:val="KopfzeileZchn"/>
    <w:uiPriority w:val="99"/>
    <w:unhideWhenUsed/>
    <w:rsid w:val="00CB3279"/>
    <w:pPr>
      <w:tabs>
        <w:tab w:val="center" w:pos="4536"/>
        <w:tab w:val="right" w:pos="9072"/>
      </w:tabs>
      <w:spacing w:line="170" w:lineRule="exact"/>
    </w:pPr>
    <w:rPr>
      <w:sz w:val="15"/>
    </w:rPr>
  </w:style>
  <w:style w:type="character" w:customStyle="1" w:styleId="KopfzeileZchn">
    <w:name w:val="Kopfzeile Zchn"/>
    <w:basedOn w:val="Absatz-Standardschriftart"/>
    <w:link w:val="Kopfzeile"/>
    <w:uiPriority w:val="99"/>
    <w:rsid w:val="00CB3279"/>
    <w:rPr>
      <w:rFonts w:eastAsiaTheme="minorEastAsia"/>
      <w:kern w:val="2"/>
      <w:sz w:val="15"/>
      <w:szCs w:val="24"/>
      <w:lang w:eastAsia="de-DE"/>
      <w14:ligatures w14:val="standardContextual"/>
    </w:rPr>
  </w:style>
  <w:style w:type="character" w:styleId="Platzhaltertext">
    <w:name w:val="Placeholder Text"/>
    <w:basedOn w:val="Absatz-Standardschriftart"/>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9"/>
      </w:numPr>
      <w:spacing w:after="280"/>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berschrift2Zchn">
    <w:name w:val="Überschrift 2 Zchn"/>
    <w:basedOn w:val="Absatz-Standardschriftart"/>
    <w:link w:val="berschrift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Hyperlink">
    <w:name w:val="Hyperlink"/>
    <w:basedOn w:val="Absatz-Standardschriftart"/>
    <w:uiPriority w:val="99"/>
    <w:unhideWhenUsed/>
    <w:rsid w:val="00671643"/>
    <w:rPr>
      <w:color w:val="0078D6" w:themeColor="accent6"/>
      <w:u w:val="single"/>
    </w:rPr>
  </w:style>
  <w:style w:type="character" w:styleId="NichtaufgelsteErwhnung">
    <w:name w:val="Unresolved Mention"/>
    <w:basedOn w:val="Absatz-Standardschriftart"/>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Fett">
    <w:name w:val="Strong"/>
    <w:basedOn w:val="Absatz-Standardschriftart"/>
    <w:uiPriority w:val="22"/>
    <w:rsid w:val="0061567D"/>
    <w:rPr>
      <w:rFonts w:ascii="MB Corpo S Text Office" w:hAnsi="MB Corpo S Text Office"/>
      <w:b w:val="0"/>
      <w:bCs/>
      <w:i w:val="0"/>
    </w:rPr>
  </w:style>
  <w:style w:type="paragraph" w:customStyle="1" w:styleId="A02Headline2">
    <w:name w:val="A02_Headline 2"/>
    <w:basedOn w:val="berschrift2"/>
    <w:qFormat/>
    <w:rsid w:val="00365E7A"/>
    <w:pPr>
      <w:spacing w:after="280" w:line="280" w:lineRule="exact"/>
    </w:pPr>
    <w:rPr>
      <w:rFonts w:ascii="MB Corpo S Text Office" w:hAnsi="MB Corpo S Text Office"/>
    </w:rPr>
  </w:style>
  <w:style w:type="paragraph" w:styleId="Listenabsatz">
    <w:name w:val="List Paragraph"/>
    <w:basedOn w:val="Standard"/>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KeinLeerraum">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Funotentext">
    <w:name w:val="footnote text"/>
    <w:aliases w:val="12_Fußnotentext"/>
    <w:link w:val="FunotentextZchn"/>
    <w:uiPriority w:val="99"/>
    <w:unhideWhenUsed/>
    <w:qFormat/>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FunotentextZchn">
    <w:name w:val="Fußnotentext Zchn"/>
    <w:aliases w:val="12_Fußnotentext Zchn"/>
    <w:basedOn w:val="Absatz-Standardschriftart"/>
    <w:link w:val="Funotentext"/>
    <w:uiPriority w:val="99"/>
    <w:rsid w:val="00D15379"/>
    <w:rPr>
      <w:rFonts w:eastAsiaTheme="minorEastAsia"/>
      <w:kern w:val="2"/>
      <w:sz w:val="15"/>
      <w:szCs w:val="20"/>
      <w:lang w:eastAsia="de-DE"/>
      <w14:ligatures w14:val="standardContextual"/>
    </w:rPr>
  </w:style>
  <w:style w:type="character" w:styleId="Funotenzeichen">
    <w:name w:val="footnote reference"/>
    <w:aliases w:val="11_Fußnotenzeichen,112_Fußnotenzeichen Tabelle"/>
    <w:basedOn w:val="Absatz-Standardschriftart"/>
    <w:uiPriority w:val="99"/>
    <w:unhideWhenUsed/>
    <w:qFormat/>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NormaleTabel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Inhaltsverzeichnisberschrift">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Verzeichnis2">
    <w:name w:val="toc 2"/>
    <w:next w:val="berschrift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Verzeichnis1">
    <w:name w:val="toc 1"/>
    <w:next w:val="berschrift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Verzeichnis3">
    <w:name w:val="toc 3"/>
    <w:basedOn w:val="Standard"/>
    <w:next w:val="Standard"/>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RGV-berschrift">
    <w:name w:val="toa heading"/>
    <w:basedOn w:val="Standard"/>
    <w:next w:val="Standard"/>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berschrift1"/>
    <w:qFormat/>
    <w:rsid w:val="000F7AE0"/>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Standardeinzug">
    <w:name w:val="Normal Indent"/>
    <w:basedOn w:val="Standard"/>
    <w:uiPriority w:val="99"/>
    <w:semiHidden/>
    <w:unhideWhenUsed/>
    <w:rsid w:val="004C3021"/>
    <w:pPr>
      <w:ind w:left="215"/>
    </w:pPr>
  </w:style>
  <w:style w:type="paragraph" w:customStyle="1" w:styleId="A03-01Copytextlist">
    <w:name w:val="A03-01_Copy text list"/>
    <w:basedOn w:val="A04List"/>
    <w:rsid w:val="0051621D"/>
    <w:pPr>
      <w:spacing w:after="0"/>
      <w:ind w:left="516" w:hanging="301"/>
    </w:pPr>
    <w:rPr>
      <w:rFonts w:ascii="MB Corpo S Text Office Light" w:hAnsi="MB Corpo S Text Office Light"/>
    </w:rPr>
  </w:style>
  <w:style w:type="paragraph" w:styleId="Endnotentext">
    <w:name w:val="endnote text"/>
    <w:basedOn w:val="Standard"/>
    <w:link w:val="EndnotentextZchn"/>
    <w:uiPriority w:val="99"/>
    <w:semiHidden/>
    <w:unhideWhenUsed/>
    <w:rsid w:val="000B4CC6"/>
    <w:rPr>
      <w:sz w:val="20"/>
      <w:szCs w:val="20"/>
    </w:rPr>
  </w:style>
  <w:style w:type="character" w:customStyle="1" w:styleId="EndnotentextZchn">
    <w:name w:val="Endnotentext Zchn"/>
    <w:basedOn w:val="Absatz-Standardschriftart"/>
    <w:link w:val="Endnotentext"/>
    <w:uiPriority w:val="99"/>
    <w:semiHidden/>
    <w:rsid w:val="000B4CC6"/>
    <w:rPr>
      <w:rFonts w:eastAsiaTheme="minorEastAsia"/>
      <w:kern w:val="2"/>
      <w:sz w:val="20"/>
      <w:szCs w:val="20"/>
      <w:lang w:val="en-GB" w:eastAsia="de-DE"/>
      <w14:ligatures w14:val="standardContextual"/>
    </w:rPr>
  </w:style>
  <w:style w:type="character" w:styleId="Endnotenzeichen">
    <w:name w:val="endnote reference"/>
    <w:basedOn w:val="Absatz-Standardschriftart"/>
    <w:uiPriority w:val="99"/>
    <w:semiHidden/>
    <w:unhideWhenUsed/>
    <w:rsid w:val="000B4C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ralph.wagenknecht@mercedes-benz.com" TargetMode="External"/><Relationship Id="rId3" Type="http://schemas.openxmlformats.org/officeDocument/2006/relationships/customXml" Target="../customXml/item3.xml"/><Relationship Id="rId21" Type="http://schemas.openxmlformats.org/officeDocument/2006/relationships/hyperlink" Target="https://www.mercedes-benz.com/en/"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florian.hofmann@mercedes-benz.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community.mercedes-ben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media.mercedes-benz.com/" TargetMode="External"/><Relationship Id="rId10" Type="http://schemas.openxmlformats.org/officeDocument/2006/relationships/endnotes" Target="endnotes.xml"/><Relationship Id="rId19" Type="http://schemas.openxmlformats.org/officeDocument/2006/relationships/hyperlink" Target="https://media.mercedes-benz.com/en/140-jahre-innov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de.linkedin.com/company/mercedes-benz_ag"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e2d5426-2dda-4c95-8125-a83fb15a0a07">
      <Terms xmlns="http://schemas.microsoft.com/office/infopath/2007/PartnerControls"/>
    </lcf76f155ced4ddcb4097134ff3c332f>
    <TaxCatchAll xmlns="067c35ba-c35a-4386-ac25-c3d99012a934" xsi:nil="true"/>
    <TEST xmlns="ee2d5426-2dda-4c95-8125-a83fb15a0a0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1E49BBB1A826E4EAAEBE68A17AFD6E3" ma:contentTypeVersion="17" ma:contentTypeDescription="Een nieuw document maken." ma:contentTypeScope="" ma:versionID="1bf602bc63faa2abe9217fa597c91be1">
  <xsd:schema xmlns:xsd="http://www.w3.org/2001/XMLSchema" xmlns:xs="http://www.w3.org/2001/XMLSchema" xmlns:p="http://schemas.microsoft.com/office/2006/metadata/properties" xmlns:ns2="ee2d5426-2dda-4c95-8125-a83fb15a0a07" xmlns:ns3="067c35ba-c35a-4386-ac25-c3d99012a934" targetNamespace="http://schemas.microsoft.com/office/2006/metadata/properties" ma:root="true" ma:fieldsID="bcf5ecca48f04b8356cc969f000afb38" ns2:_="" ns3:_="">
    <xsd:import namespace="ee2d5426-2dda-4c95-8125-a83fb15a0a07"/>
    <xsd:import namespace="067c35ba-c35a-4386-ac25-c3d99012a93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TEST"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2d5426-2dda-4c95-8125-a83fb15a0a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TEST" ma:index="14" nillable="true" ma:displayName="TEST" ma:format="Dropdown" ma:internalName="TEST">
      <xsd:simpleType>
        <xsd:restriction base="dms:Text">
          <xsd:maxLength value="255"/>
        </xsd:restrictio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7c35ba-c35a-4386-ac25-c3d99012a934"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b13df3f3-7890-494b-8c83-58764823cf47}" ma:internalName="TaxCatchAll" ma:showField="CatchAllData" ma:web="067c35ba-c35a-4386-ac25-c3d99012a9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2.xml><?xml version="1.0" encoding="utf-8"?>
<ds:datastoreItem xmlns:ds="http://schemas.openxmlformats.org/officeDocument/2006/customXml" ds:itemID="{C1E184F8-346D-4F2F-A034-C68B32F81E57}">
  <ds:schemaRefs>
    <ds:schemaRef ds:uri="http://schemas.microsoft.com/office/2006/metadata/properties"/>
    <ds:schemaRef ds:uri="http://schemas.microsoft.com/office/infopath/2007/PartnerControls"/>
    <ds:schemaRef ds:uri="fd5f9a85-73ff-4f7a-bfd5-6b481546913a"/>
    <ds:schemaRef ds:uri="30c72d4c-0a2c-4f86-a8d8-92eaffa3fbe2"/>
  </ds:schemaRefs>
</ds:datastoreItem>
</file>

<file path=customXml/itemProps3.xml><?xml version="1.0" encoding="utf-8"?>
<ds:datastoreItem xmlns:ds="http://schemas.openxmlformats.org/officeDocument/2006/customXml" ds:itemID="{E6BE4F30-1751-4AF9-9EA1-DE81B6B85118}"/>
</file>

<file path=customXml/itemProps4.xml><?xml version="1.0" encoding="utf-8"?>
<ds:datastoreItem xmlns:ds="http://schemas.openxmlformats.org/officeDocument/2006/customXml" ds:itemID="{05994CB4-099F-48C9-AE6C-7B2477754A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1298</Words>
  <Characters>8178</Characters>
  <Application>Microsoft Office Word</Application>
  <DocSecurity>0</DocSecurity>
  <Lines>68</Lines>
  <Paragraphs>18</Paragraphs>
  <ScaleCrop>false</ScaleCrop>
  <HeadingPairs>
    <vt:vector size="6" baseType="variant">
      <vt:variant>
        <vt:lpstr>Titel</vt:lpstr>
      </vt:variant>
      <vt:variant>
        <vt:i4>1</vt:i4>
      </vt:variant>
      <vt:variant>
        <vt:lpstr>Title</vt:lpstr>
      </vt:variant>
      <vt:variant>
        <vt:i4>1</vt:i4>
      </vt:variant>
      <vt:variant>
        <vt:lpstr>Headings</vt:lpstr>
      </vt:variant>
      <vt:variant>
        <vt:i4>6</vt:i4>
      </vt:variant>
    </vt:vector>
  </HeadingPairs>
  <TitlesOfParts>
    <vt:vector size="8" baseType="lpstr">
      <vt:lpstr/>
      <vt:lpstr/>
      <vt:lpstr>Ü1 Headline 1 MB Corpo A Title Cond Office Regular 16 pt/16 pt</vt:lpstr>
      <vt:lpstr>    Subheadline MB Corpo S Text Office 10,5 pt sanctus est invidunt ut labore et dol</vt:lpstr>
      <vt:lpstr>Ü2 Headline 1 MB Corpo A Title Cond Office Regular 16 pt/16 pt</vt:lpstr>
      <vt:lpstr>    Subheadline MB Corpo S Text Office 10,5 pt sanctus est invidunt ut labore et dol</vt:lpstr>
      <vt:lpstr>Ü3 Headline 1 MB Corpo A Title Cond Office Regular 16 pt/16 pt</vt:lpstr>
      <vt:lpstr>    Subheadline MB Corpo S Text Office 10,5 pt sanctus est invidunt ut labore et dol</vt:lpstr>
    </vt:vector>
  </TitlesOfParts>
  <Company/>
  <LinksUpToDate>false</LinksUpToDate>
  <CharactersWithSpaces>9458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new Mercedes-Benz VLE</dc:title>
  <dc:subject/>
  <dc:creator>benjamin.oberkersch@daimler.com</dc:creator>
  <cp:keywords/>
  <dc:description/>
  <cp:lastModifiedBy>Florentine Hertel (Omnicom)</cp:lastModifiedBy>
  <cp:revision>6</cp:revision>
  <dcterms:created xsi:type="dcterms:W3CDTF">2026-02-16T11:31:00Z</dcterms:created>
  <dcterms:modified xsi:type="dcterms:W3CDTF">2026-03-04T16:54:00Z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0x010100B1E49BBB1A826E4EAAEBE68A17AFD6E3</vt:lpwstr>
  </property>
  <property fmtid="{D5CDD505-2E9C-101B-9397-08002B2CF9AE}" pid="3" name="MSIP_Label_924dbb1d-991d-4bbd-aad5-33bac1d8ffaf_Enabled">
    <vt:lpwstr>true</vt:lpwstr>
  </property>
  <property fmtid="{D5CDD505-2E9C-101B-9397-08002B2CF9AE}" pid="4" name="MSIP_Label_924dbb1d-991d-4bbd-aad5-33bac1d8ffaf_SetDate">
    <vt:lpwstr>2025-01-30T12:12:46Z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7f087648-6e36-466a-8d38-5d4c7e021024</vt:lpwstr>
  </property>
  <property fmtid="{D5CDD505-2E9C-101B-9397-08002B2CF9AE}" pid="9" name="MSIP_Label_924dbb1d-991d-4bbd-aad5-33bac1d8ffaf_ContentBits">
    <vt:lpwstr>0</vt:lpwstr>
  </property>
  <property fmtid="{D5CDD505-2E9C-101B-9397-08002B2CF9AE}" pid="10" name="MediaServiceImageTags">
    <vt:lpwstr/>
  </property>
  <property fmtid="{D5CDD505-2E9C-101B-9397-08002B2CF9AE}" pid="11" name="MSIP_Label_a844c618-538c-404a-b2f6-f58b5e4f4fae_Enabled">
    <vt:lpwstr>true</vt:lpwstr>
  </property>
  <property fmtid="{D5CDD505-2E9C-101B-9397-08002B2CF9AE}" pid="12" name="MSIP_Label_a844c618-538c-404a-b2f6-f58b5e4f4fae_SetDate">
    <vt:lpwstr>2026-03-04T16:54:35Z</vt:lpwstr>
  </property>
  <property fmtid="{D5CDD505-2E9C-101B-9397-08002B2CF9AE}" pid="13" name="MSIP_Label_a844c618-538c-404a-b2f6-f58b5e4f4fae_Method">
    <vt:lpwstr>Privileged</vt:lpwstr>
  </property>
  <property fmtid="{D5CDD505-2E9C-101B-9397-08002B2CF9AE}" pid="14" name="MSIP_Label_a844c618-538c-404a-b2f6-f58b5e4f4fae_Name">
    <vt:lpwstr>Public</vt:lpwstr>
  </property>
  <property fmtid="{D5CDD505-2E9C-101B-9397-08002B2CF9AE}" pid="15" name="MSIP_Label_a844c618-538c-404a-b2f6-f58b5e4f4fae_SiteId">
    <vt:lpwstr>41eb501a-f671-4ce0-a5bf-b64168c3705f</vt:lpwstr>
  </property>
  <property fmtid="{D5CDD505-2E9C-101B-9397-08002B2CF9AE}" pid="16" name="MSIP_Label_a844c618-538c-404a-b2f6-f58b5e4f4fae_ActionId">
    <vt:lpwstr>6aec413a-270e-4dd0-a6eb-7ae7a7497c90</vt:lpwstr>
  </property>
  <property fmtid="{D5CDD505-2E9C-101B-9397-08002B2CF9AE}" pid="17" name="MSIP_Label_a844c618-538c-404a-b2f6-f58b5e4f4fae_ContentBits">
    <vt:lpwstr>0</vt:lpwstr>
  </property>
  <property fmtid="{D5CDD505-2E9C-101B-9397-08002B2CF9AE}" pid="18" name="MSIP_Label_a844c618-538c-404a-b2f6-f58b5e4f4fae_Tag">
    <vt:lpwstr>10, 0, 1, 1</vt:lpwstr>
  </property>
</Properties>
</file>