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5D1E4E" w:rsidRDefault="00D7034E"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174" w:rsidRPr="008866AC" w:rsidRDefault="00515174"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515174" w:rsidRPr="00DC6FC0" w:rsidTr="004E4EEB">
                              <w:trPr>
                                <w:trHeight w:hRule="exact" w:val="397"/>
                              </w:trPr>
                              <w:tc>
                                <w:tcPr>
                                  <w:tcW w:w="3402" w:type="dxa"/>
                                  <w:tcBorders>
                                    <w:bottom w:val="nil"/>
                                  </w:tcBorders>
                                </w:tcPr>
                                <w:p w:rsidR="00515174" w:rsidRPr="00DC6FC0" w:rsidRDefault="00515174" w:rsidP="004E4EEB">
                                  <w:pPr>
                                    <w:rPr>
                                      <w:sz w:val="22"/>
                                      <w:szCs w:val="22"/>
                                    </w:rPr>
                                  </w:pPr>
                                  <w:r>
                                    <w:rPr>
                                      <w:noProof/>
                                      <w:sz w:val="22"/>
                                      <w:szCs w:val="22"/>
                                    </w:rPr>
                                    <w:t>Lydia Altena</w:t>
                                  </w:r>
                                </w:p>
                              </w:tc>
                              <w:tc>
                                <w:tcPr>
                                  <w:tcW w:w="3912" w:type="dxa"/>
                                  <w:tcBorders>
                                    <w:bottom w:val="nil"/>
                                  </w:tcBorders>
                                </w:tcPr>
                                <w:p w:rsidR="00515174" w:rsidRPr="00DC6FC0" w:rsidRDefault="00515174" w:rsidP="004E4EEB">
                                  <w:pPr>
                                    <w:rPr>
                                      <w:sz w:val="22"/>
                                      <w:szCs w:val="22"/>
                                    </w:rPr>
                                  </w:pPr>
                                  <w:bookmarkStart w:id="0" w:name="Phone"/>
                                  <w:r w:rsidRPr="00DC6FC0">
                                    <w:rPr>
                                      <w:noProof/>
                                      <w:sz w:val="22"/>
                                      <w:szCs w:val="22"/>
                                    </w:rPr>
                                    <w:t>+31-30-2471</w:t>
                                  </w:r>
                                  <w:bookmarkEnd w:id="0"/>
                                  <w:r>
                                    <w:rPr>
                                      <w:noProof/>
                                      <w:sz w:val="22"/>
                                      <w:szCs w:val="22"/>
                                    </w:rPr>
                                    <w:t>920</w:t>
                                  </w:r>
                                </w:p>
                              </w:tc>
                            </w:tr>
                            <w:tr w:rsidR="00515174" w:rsidRPr="00DC6FC0" w:rsidTr="004E4EEB">
                              <w:trPr>
                                <w:trHeight w:hRule="exact" w:val="397"/>
                              </w:trPr>
                              <w:tc>
                                <w:tcPr>
                                  <w:tcW w:w="3402" w:type="dxa"/>
                                  <w:tcBorders>
                                    <w:top w:val="nil"/>
                                    <w:bottom w:val="nil"/>
                                  </w:tcBorders>
                                </w:tcPr>
                                <w:p w:rsidR="00515174" w:rsidRPr="00DC6FC0" w:rsidRDefault="00515174"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515174" w:rsidRPr="00DC6FC0" w:rsidRDefault="00515174"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515174" w:rsidRPr="00DC6FC0" w:rsidTr="004E4EEB">
                              <w:trPr>
                                <w:trHeight w:hRule="exact" w:val="397"/>
                              </w:trPr>
                              <w:tc>
                                <w:tcPr>
                                  <w:tcW w:w="3402" w:type="dxa"/>
                                  <w:tcBorders>
                                    <w:top w:val="nil"/>
                                    <w:bottom w:val="nil"/>
                                  </w:tcBorders>
                                </w:tcPr>
                                <w:p w:rsidR="00515174" w:rsidRPr="00DC6FC0" w:rsidRDefault="00515174"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515174" w:rsidRPr="00DC6FC0" w:rsidRDefault="00515174"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515174" w:rsidRPr="008866AC" w:rsidRDefault="00515174" w:rsidP="002C7959">
                            <w:pPr>
                              <w:rPr>
                                <w:sz w:val="22"/>
                                <w:szCs w:val="22"/>
                              </w:rPr>
                            </w:pPr>
                          </w:p>
                          <w:p w:rsidR="00515174" w:rsidRPr="008866AC" w:rsidRDefault="00515174" w:rsidP="002C7959">
                            <w:pPr>
                              <w:rPr>
                                <w:sz w:val="22"/>
                                <w:szCs w:val="22"/>
                              </w:rPr>
                            </w:pPr>
                          </w:p>
                          <w:p w:rsidR="00515174" w:rsidRPr="008866AC" w:rsidRDefault="00515174"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515174" w:rsidRPr="008866AC" w:rsidRDefault="00515174"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515174" w:rsidRPr="00DC6FC0" w:rsidTr="004E4EEB">
                        <w:trPr>
                          <w:trHeight w:hRule="exact" w:val="397"/>
                        </w:trPr>
                        <w:tc>
                          <w:tcPr>
                            <w:tcW w:w="3402" w:type="dxa"/>
                            <w:tcBorders>
                              <w:bottom w:val="nil"/>
                            </w:tcBorders>
                          </w:tcPr>
                          <w:p w:rsidR="00515174" w:rsidRPr="00DC6FC0" w:rsidRDefault="00515174" w:rsidP="004E4EEB">
                            <w:pPr>
                              <w:rPr>
                                <w:sz w:val="22"/>
                                <w:szCs w:val="22"/>
                              </w:rPr>
                            </w:pPr>
                            <w:r>
                              <w:rPr>
                                <w:noProof/>
                                <w:sz w:val="22"/>
                                <w:szCs w:val="22"/>
                              </w:rPr>
                              <w:t>Lydia Altena</w:t>
                            </w:r>
                          </w:p>
                        </w:tc>
                        <w:tc>
                          <w:tcPr>
                            <w:tcW w:w="3912" w:type="dxa"/>
                            <w:tcBorders>
                              <w:bottom w:val="nil"/>
                            </w:tcBorders>
                          </w:tcPr>
                          <w:p w:rsidR="00515174" w:rsidRPr="00DC6FC0" w:rsidRDefault="00515174" w:rsidP="004E4EEB">
                            <w:pPr>
                              <w:rPr>
                                <w:sz w:val="22"/>
                                <w:szCs w:val="22"/>
                              </w:rPr>
                            </w:pPr>
                            <w:bookmarkStart w:id="5" w:name="Phone"/>
                            <w:r w:rsidRPr="00DC6FC0">
                              <w:rPr>
                                <w:noProof/>
                                <w:sz w:val="22"/>
                                <w:szCs w:val="22"/>
                              </w:rPr>
                              <w:t>+31-30-2471</w:t>
                            </w:r>
                            <w:bookmarkEnd w:id="5"/>
                            <w:r>
                              <w:rPr>
                                <w:noProof/>
                                <w:sz w:val="22"/>
                                <w:szCs w:val="22"/>
                              </w:rPr>
                              <w:t>920</w:t>
                            </w:r>
                          </w:p>
                        </w:tc>
                      </w:tr>
                      <w:tr w:rsidR="00515174" w:rsidRPr="00DC6FC0" w:rsidTr="004E4EEB">
                        <w:trPr>
                          <w:trHeight w:hRule="exact" w:val="397"/>
                        </w:trPr>
                        <w:tc>
                          <w:tcPr>
                            <w:tcW w:w="3402" w:type="dxa"/>
                            <w:tcBorders>
                              <w:top w:val="nil"/>
                              <w:bottom w:val="nil"/>
                            </w:tcBorders>
                          </w:tcPr>
                          <w:p w:rsidR="00515174" w:rsidRPr="00DC6FC0" w:rsidRDefault="00515174"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515174" w:rsidRPr="00DC6FC0" w:rsidRDefault="00515174"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515174" w:rsidRPr="00DC6FC0" w:rsidTr="004E4EEB">
                        <w:trPr>
                          <w:trHeight w:hRule="exact" w:val="397"/>
                        </w:trPr>
                        <w:tc>
                          <w:tcPr>
                            <w:tcW w:w="3402" w:type="dxa"/>
                            <w:tcBorders>
                              <w:top w:val="nil"/>
                              <w:bottom w:val="nil"/>
                            </w:tcBorders>
                          </w:tcPr>
                          <w:p w:rsidR="00515174" w:rsidRPr="00DC6FC0" w:rsidRDefault="00515174"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515174" w:rsidRPr="00DC6FC0" w:rsidRDefault="00515174"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515174" w:rsidRPr="008866AC" w:rsidRDefault="00515174" w:rsidP="002C7959">
                      <w:pPr>
                        <w:rPr>
                          <w:sz w:val="22"/>
                          <w:szCs w:val="22"/>
                        </w:rPr>
                      </w:pPr>
                    </w:p>
                    <w:p w:rsidR="00515174" w:rsidRPr="008866AC" w:rsidRDefault="00515174" w:rsidP="002C7959">
                      <w:pPr>
                        <w:rPr>
                          <w:sz w:val="22"/>
                          <w:szCs w:val="22"/>
                        </w:rPr>
                      </w:pPr>
                    </w:p>
                    <w:p w:rsidR="00515174" w:rsidRPr="008866AC" w:rsidRDefault="00515174"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1"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0B" w:rsidRPr="005D1E4E">
        <w:rPr>
          <w:sz w:val="22"/>
          <w:szCs w:val="22"/>
        </w:rPr>
        <w:t>Persbericht</w:t>
      </w:r>
    </w:p>
    <w:p w:rsidR="0097172A" w:rsidRPr="005D1E4E" w:rsidRDefault="00D7034E" w:rsidP="009806B5">
      <w:pPr>
        <w:pStyle w:val="40Continoustext11pt"/>
        <w:rPr>
          <w:szCs w:val="22"/>
          <w:lang w:val="nl-NL"/>
        </w:rPr>
        <w:sectPr w:rsidR="0097172A" w:rsidRPr="005D1E4E" w:rsidSect="007D44D3">
          <w:headerReference w:type="default" r:id="rId10"/>
          <w:footerReference w:type="default" r:id="rId11"/>
          <w:footerReference w:type="first" r:id="rId12"/>
          <w:type w:val="continuous"/>
          <w:pgSz w:w="11906" w:h="16838" w:code="9"/>
          <w:pgMar w:top="5216" w:right="3090" w:bottom="1758" w:left="1389" w:header="425" w:footer="57" w:gutter="0"/>
          <w:cols w:space="720"/>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174" w:rsidRPr="006E43F4" w:rsidRDefault="00515174" w:rsidP="002C7959">
                            <w:pPr>
                              <w:pStyle w:val="MLStat"/>
                              <w:spacing w:line="380" w:lineRule="atLeast"/>
                              <w:ind w:left="0" w:right="-51" w:firstLine="0"/>
                              <w:rPr>
                                <w:noProof/>
                              </w:rPr>
                            </w:pPr>
                            <w:r>
                              <w:rPr>
                                <w:noProof/>
                              </w:rPr>
                              <w:t>Datum</w:t>
                            </w:r>
                            <w:r w:rsidRPr="006E43F4">
                              <w:rPr>
                                <w:noProof/>
                              </w:rPr>
                              <w:t>:</w:t>
                            </w:r>
                            <w:r w:rsidRPr="006E43F4">
                              <w:rPr>
                                <w:noProof/>
                              </w:rPr>
                              <w:br/>
                            </w:r>
                            <w:r w:rsidR="00E62167">
                              <w:rPr>
                                <w:noProof/>
                              </w:rPr>
                              <w:t>10</w:t>
                            </w:r>
                            <w:r>
                              <w:rPr>
                                <w:noProof/>
                              </w:rPr>
                              <w:t xml:space="preserve"> december 2014</w:t>
                            </w:r>
                          </w:p>
                          <w:p w:rsidR="00515174" w:rsidRPr="006E43F4" w:rsidRDefault="00515174"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515174" w:rsidRPr="006E43F4" w:rsidRDefault="00515174" w:rsidP="002C7959">
                      <w:pPr>
                        <w:pStyle w:val="MLStat"/>
                        <w:spacing w:line="380" w:lineRule="atLeast"/>
                        <w:ind w:left="0" w:right="-51" w:firstLine="0"/>
                        <w:rPr>
                          <w:noProof/>
                        </w:rPr>
                      </w:pPr>
                      <w:r>
                        <w:rPr>
                          <w:noProof/>
                        </w:rPr>
                        <w:t>Datum</w:t>
                      </w:r>
                      <w:r w:rsidRPr="006E43F4">
                        <w:rPr>
                          <w:noProof/>
                        </w:rPr>
                        <w:t>:</w:t>
                      </w:r>
                      <w:r w:rsidRPr="006E43F4">
                        <w:rPr>
                          <w:noProof/>
                        </w:rPr>
                        <w:br/>
                      </w:r>
                      <w:r w:rsidR="00E62167">
                        <w:rPr>
                          <w:noProof/>
                        </w:rPr>
                        <w:t>10</w:t>
                      </w:r>
                      <w:r>
                        <w:rPr>
                          <w:noProof/>
                        </w:rPr>
                        <w:t xml:space="preserve"> december 2014</w:t>
                      </w:r>
                    </w:p>
                    <w:p w:rsidR="00515174" w:rsidRPr="006E43F4" w:rsidRDefault="00515174" w:rsidP="002C7959">
                      <w:pPr>
                        <w:rPr>
                          <w:lang w:val="en-GB"/>
                        </w:rPr>
                      </w:pPr>
                    </w:p>
                  </w:txbxContent>
                </v:textbox>
                <w10:wrap anchorx="page" anchory="page"/>
                <w10:anchorlock/>
              </v:shape>
            </w:pict>
          </mc:Fallback>
        </mc:AlternateContent>
      </w:r>
    </w:p>
    <w:p w:rsidR="007C4955" w:rsidRDefault="007C4955" w:rsidP="007C4955">
      <w:pPr>
        <w:pStyle w:val="41Continoustext11ptbold"/>
        <w:suppressAutoHyphens w:val="0"/>
        <w:spacing w:line="360" w:lineRule="auto"/>
        <w:ind w:right="-739"/>
        <w:outlineLvl w:val="0"/>
        <w:rPr>
          <w:b w:val="0"/>
          <w:sz w:val="36"/>
          <w:szCs w:val="36"/>
          <w:lang w:val="nl-NL"/>
        </w:rPr>
      </w:pPr>
    </w:p>
    <w:p w:rsidR="000B3AF5" w:rsidRPr="00F06D2A" w:rsidRDefault="000B3AF5" w:rsidP="000B3AF5">
      <w:pPr>
        <w:pStyle w:val="41Continoustext11ptbold"/>
        <w:suppressAutoHyphens w:val="0"/>
        <w:spacing w:line="360" w:lineRule="auto"/>
        <w:ind w:right="-739"/>
        <w:outlineLvl w:val="0"/>
        <w:rPr>
          <w:b w:val="0"/>
          <w:szCs w:val="22"/>
          <w:lang w:val="fr-FR"/>
        </w:rPr>
      </w:pPr>
      <w:r>
        <w:rPr>
          <w:b w:val="0"/>
          <w:sz w:val="36"/>
          <w:szCs w:val="36"/>
          <w:lang w:val="fr-FR"/>
        </w:rPr>
        <w:t>Mercedes-Benz</w:t>
      </w:r>
      <w:r w:rsidRPr="00F06D2A">
        <w:rPr>
          <w:b w:val="0"/>
          <w:sz w:val="36"/>
          <w:szCs w:val="36"/>
          <w:lang w:val="fr-FR"/>
        </w:rPr>
        <w:t xml:space="preserve"> GLE Coupé: de sportieve SUV</w:t>
      </w:r>
      <w:r w:rsidRPr="00F06D2A">
        <w:rPr>
          <w:b w:val="0"/>
          <w:sz w:val="36"/>
          <w:szCs w:val="36"/>
          <w:lang w:val="fr-FR"/>
        </w:rPr>
        <w:br/>
      </w:r>
    </w:p>
    <w:p w:rsidR="000B3AF5" w:rsidRPr="007A50CF" w:rsidRDefault="000B3AF5" w:rsidP="000B3AF5">
      <w:pPr>
        <w:pStyle w:val="Subhead"/>
        <w:numPr>
          <w:ilvl w:val="0"/>
          <w:numId w:val="0"/>
        </w:numPr>
        <w:spacing w:after="0" w:line="360" w:lineRule="auto"/>
        <w:ind w:right="0"/>
        <w:contextualSpacing w:val="0"/>
        <w:rPr>
          <w:color w:val="4F81BD"/>
          <w:szCs w:val="22"/>
          <w:lang w:val="nl-NL"/>
        </w:rPr>
      </w:pPr>
      <w:r w:rsidRPr="00F06D2A">
        <w:rPr>
          <w:szCs w:val="22"/>
          <w:lang w:val="nl-NL"/>
        </w:rPr>
        <w:t>Met</w:t>
      </w:r>
      <w:r>
        <w:rPr>
          <w:szCs w:val="22"/>
          <w:lang w:val="nl-NL"/>
        </w:rPr>
        <w:t xml:space="preserve"> </w:t>
      </w:r>
      <w:r w:rsidRPr="00F06D2A">
        <w:rPr>
          <w:szCs w:val="22"/>
          <w:lang w:val="nl-NL"/>
        </w:rPr>
        <w:t>de GLE Coup</w:t>
      </w:r>
      <w:r>
        <w:rPr>
          <w:szCs w:val="22"/>
          <w:lang w:val="nl-NL"/>
        </w:rPr>
        <w:t>é brengt Mercedes-Benz twee werelden samen: de sportieve inborst van een coupé en de markante eigenschappen van een SUV. Het sportieve karakter voert de boventoon. Dat komt al tot u</w:t>
      </w:r>
      <w:r w:rsidR="00E62167">
        <w:rPr>
          <w:szCs w:val="22"/>
          <w:lang w:val="nl-NL"/>
        </w:rPr>
        <w:t>iting in het uiterlijk met het</w:t>
      </w:r>
      <w:r>
        <w:rPr>
          <w:szCs w:val="22"/>
          <w:lang w:val="nl-NL"/>
        </w:rPr>
        <w:t xml:space="preserve"> vloeiende profiel, de gestrekte daklijn, de indrukwekkende grille en de markante achterzijde. De GLE Coupé is er met benzine- of dieselmotoren met vermogens van 190 kW/258 pk tot </w:t>
      </w:r>
      <w:r w:rsidR="004F7783">
        <w:rPr>
          <w:szCs w:val="22"/>
          <w:lang w:val="nl-NL"/>
        </w:rPr>
        <w:t>270 kW/367 pk. De GLE 450 AMG is</w:t>
      </w:r>
      <w:r>
        <w:rPr>
          <w:szCs w:val="22"/>
          <w:lang w:val="nl-NL"/>
        </w:rPr>
        <w:t xml:space="preserve"> de eerste representant van de nieuwe Mercedes-AMG reeks</w:t>
      </w:r>
      <w:r w:rsidR="004372CC">
        <w:rPr>
          <w:szCs w:val="22"/>
          <w:lang w:val="nl-NL"/>
        </w:rPr>
        <w:t>: de AMG-</w:t>
      </w:r>
      <w:r w:rsidR="00E62167">
        <w:rPr>
          <w:szCs w:val="22"/>
          <w:lang w:val="nl-NL"/>
        </w:rPr>
        <w:t>sportmodellen.</w:t>
      </w:r>
      <w:r>
        <w:rPr>
          <w:szCs w:val="22"/>
          <w:lang w:val="nl-NL"/>
        </w:rPr>
        <w:t xml:space="preserve"> </w:t>
      </w:r>
      <w:r w:rsidR="004742AE" w:rsidRPr="00E62167">
        <w:rPr>
          <w:szCs w:val="22"/>
          <w:lang w:val="nl-NL"/>
        </w:rPr>
        <w:t>Alle uitvoeringen</w:t>
      </w:r>
      <w:r w:rsidR="00E62167" w:rsidRPr="00E62167">
        <w:rPr>
          <w:szCs w:val="22"/>
          <w:lang w:val="nl-NL"/>
        </w:rPr>
        <w:t xml:space="preserve"> van de GLE Coupé</w:t>
      </w:r>
      <w:r w:rsidR="004742AE" w:rsidRPr="00E62167">
        <w:rPr>
          <w:szCs w:val="22"/>
          <w:lang w:val="nl-NL"/>
        </w:rPr>
        <w:t xml:space="preserve"> zijn</w:t>
      </w:r>
      <w:r w:rsidR="00EC60A6" w:rsidRPr="00E62167">
        <w:rPr>
          <w:szCs w:val="22"/>
          <w:lang w:val="nl-NL"/>
        </w:rPr>
        <w:t xml:space="preserve"> </w:t>
      </w:r>
      <w:r w:rsidRPr="00E62167">
        <w:rPr>
          <w:szCs w:val="22"/>
          <w:lang w:val="nl-NL"/>
        </w:rPr>
        <w:t>uitgerust met het nieuwe DYNAMIC SELECT, het Sports Direct stuursysteem, de nieuwe 9G-TRONIC automatische transmissie en 4MATIC permanente vierwielaandrijving.</w:t>
      </w:r>
      <w:r w:rsidRPr="007A50CF">
        <w:rPr>
          <w:color w:val="4F81BD"/>
          <w:szCs w:val="22"/>
          <w:lang w:val="nl-NL"/>
        </w:rPr>
        <w:t xml:space="preserve"> </w:t>
      </w:r>
    </w:p>
    <w:p w:rsidR="000B3AF5" w:rsidRDefault="000B3AF5" w:rsidP="000B3AF5">
      <w:pPr>
        <w:pStyle w:val="Subhead"/>
        <w:numPr>
          <w:ilvl w:val="0"/>
          <w:numId w:val="0"/>
        </w:numPr>
        <w:spacing w:after="0" w:line="360" w:lineRule="auto"/>
        <w:ind w:right="0"/>
        <w:contextualSpacing w:val="0"/>
        <w:rPr>
          <w:szCs w:val="22"/>
          <w:lang w:val="nl-NL"/>
        </w:rPr>
      </w:pPr>
    </w:p>
    <w:p w:rsidR="000B3AF5" w:rsidRDefault="000B3AF5" w:rsidP="000B3AF5">
      <w:pPr>
        <w:pStyle w:val="Subhead"/>
        <w:numPr>
          <w:ilvl w:val="0"/>
          <w:numId w:val="0"/>
        </w:numPr>
        <w:spacing w:after="0" w:line="360" w:lineRule="auto"/>
        <w:ind w:right="0"/>
        <w:contextualSpacing w:val="0"/>
        <w:rPr>
          <w:b w:val="0"/>
          <w:szCs w:val="22"/>
          <w:lang w:val="nl-NL"/>
        </w:rPr>
      </w:pPr>
      <w:r>
        <w:rPr>
          <w:b w:val="0"/>
          <w:szCs w:val="22"/>
          <w:lang w:val="nl-NL"/>
        </w:rPr>
        <w:t>Het sportieve karakter van de vijfzits GLE Coupé zit hem niet alleen in het uiterlijk. Ook de motorsound en de directe reacties op de commando’s van de bestuurder dragen daar aan bij. Met DYNAMIC SELECT, het dynamische onderstelafstemmingssyteem kan de bestuurder ook voor maximaal comfort kiezen. De GLE Coupé rijdt dan als een zeer comfortabele SUV. DYNAMIC SELECT maakt het mogelijk schijnbaar tegengestelde sensaties in é</w:t>
      </w:r>
      <w:r w:rsidR="004372CC">
        <w:rPr>
          <w:b w:val="0"/>
          <w:szCs w:val="22"/>
          <w:lang w:val="nl-NL"/>
        </w:rPr>
        <w:t>én auto te ervaren en daarmee heeft</w:t>
      </w:r>
      <w:r>
        <w:rPr>
          <w:b w:val="0"/>
          <w:szCs w:val="22"/>
          <w:lang w:val="nl-NL"/>
        </w:rPr>
        <w:t xml:space="preserve"> de GLE Coupé ook een bijzondere primeur.</w:t>
      </w:r>
    </w:p>
    <w:p w:rsidR="00E62167" w:rsidRDefault="00E62167" w:rsidP="000B3AF5">
      <w:pPr>
        <w:pStyle w:val="Subhead"/>
        <w:numPr>
          <w:ilvl w:val="0"/>
          <w:numId w:val="0"/>
        </w:numPr>
        <w:spacing w:after="0" w:line="360" w:lineRule="auto"/>
        <w:ind w:right="0"/>
        <w:contextualSpacing w:val="0"/>
        <w:rPr>
          <w:szCs w:val="22"/>
          <w:lang w:val="nl-NL"/>
        </w:rPr>
      </w:pPr>
    </w:p>
    <w:p w:rsidR="000B3AF5" w:rsidRDefault="000B3AF5" w:rsidP="000B3AF5">
      <w:pPr>
        <w:pStyle w:val="Subhead"/>
        <w:numPr>
          <w:ilvl w:val="0"/>
          <w:numId w:val="0"/>
        </w:numPr>
        <w:spacing w:after="0" w:line="360" w:lineRule="auto"/>
        <w:ind w:right="0"/>
        <w:contextualSpacing w:val="0"/>
        <w:rPr>
          <w:szCs w:val="22"/>
          <w:lang w:val="nl-NL"/>
        </w:rPr>
      </w:pPr>
      <w:r w:rsidRPr="008F74B9">
        <w:rPr>
          <w:szCs w:val="22"/>
          <w:lang w:val="nl-NL"/>
        </w:rPr>
        <w:lastRenderedPageBreak/>
        <w:t>De GL</w:t>
      </w:r>
      <w:r w:rsidR="004372CC">
        <w:rPr>
          <w:szCs w:val="22"/>
          <w:lang w:val="nl-NL"/>
        </w:rPr>
        <w:t>E 450 AMG: het eerste AMG-sport</w:t>
      </w:r>
      <w:r w:rsidRPr="008F74B9">
        <w:rPr>
          <w:szCs w:val="22"/>
          <w:lang w:val="nl-NL"/>
        </w:rPr>
        <w:t>model</w:t>
      </w:r>
    </w:p>
    <w:p w:rsidR="004372CC" w:rsidRPr="008F74B9" w:rsidRDefault="004372CC" w:rsidP="000B3AF5">
      <w:pPr>
        <w:pStyle w:val="Subhead"/>
        <w:numPr>
          <w:ilvl w:val="0"/>
          <w:numId w:val="0"/>
        </w:numPr>
        <w:spacing w:after="0" w:line="360" w:lineRule="auto"/>
        <w:ind w:right="0"/>
        <w:contextualSpacing w:val="0"/>
        <w:rPr>
          <w:szCs w:val="22"/>
          <w:lang w:val="nl-NL"/>
        </w:rPr>
      </w:pPr>
    </w:p>
    <w:p w:rsidR="00440D1B" w:rsidRPr="004372CC" w:rsidRDefault="004372CC" w:rsidP="000B3AF5">
      <w:pPr>
        <w:pStyle w:val="Subhead"/>
        <w:numPr>
          <w:ilvl w:val="0"/>
          <w:numId w:val="0"/>
        </w:numPr>
        <w:spacing w:after="0" w:line="360" w:lineRule="auto"/>
        <w:ind w:right="0"/>
        <w:contextualSpacing w:val="0"/>
        <w:rPr>
          <w:b w:val="0"/>
          <w:szCs w:val="22"/>
          <w:lang w:val="nl-NL"/>
        </w:rPr>
      </w:pPr>
      <w:r w:rsidRPr="004372CC">
        <w:rPr>
          <w:b w:val="0"/>
          <w:szCs w:val="22"/>
          <w:lang w:val="nl-NL"/>
        </w:rPr>
        <w:t>D</w:t>
      </w:r>
      <w:r w:rsidR="000B3AF5" w:rsidRPr="004372CC">
        <w:rPr>
          <w:b w:val="0"/>
          <w:szCs w:val="22"/>
          <w:lang w:val="nl-NL"/>
        </w:rPr>
        <w:t>e GLE 450 AMG</w:t>
      </w:r>
      <w:r w:rsidRPr="004372CC">
        <w:rPr>
          <w:b w:val="0"/>
          <w:szCs w:val="22"/>
          <w:lang w:val="nl-NL"/>
        </w:rPr>
        <w:t xml:space="preserve"> is het eerste AMG-sportmodel</w:t>
      </w:r>
      <w:r w:rsidR="005B61FB" w:rsidRPr="004372CC">
        <w:rPr>
          <w:b w:val="0"/>
          <w:szCs w:val="22"/>
          <w:lang w:val="nl-NL"/>
        </w:rPr>
        <w:t xml:space="preserve">. </w:t>
      </w:r>
      <w:r w:rsidR="000B3AF5" w:rsidRPr="004372CC">
        <w:rPr>
          <w:b w:val="0"/>
          <w:szCs w:val="22"/>
          <w:lang w:val="nl-NL"/>
        </w:rPr>
        <w:t>Hij beschikt over een</w:t>
      </w:r>
      <w:r w:rsidRPr="004372CC">
        <w:rPr>
          <w:b w:val="0"/>
          <w:szCs w:val="22"/>
          <w:lang w:val="nl-NL"/>
        </w:rPr>
        <w:t xml:space="preserve"> direct ingespoten</w:t>
      </w:r>
      <w:r w:rsidR="000B3AF5" w:rsidRPr="004372CC">
        <w:rPr>
          <w:b w:val="0"/>
          <w:szCs w:val="22"/>
          <w:lang w:val="nl-NL"/>
        </w:rPr>
        <w:t xml:space="preserve"> V6 biturbo benzinemotor met een vermogen van 270 kW/367 pk. DYNAMIC SELECT is </w:t>
      </w:r>
      <w:r w:rsidR="004F15FD" w:rsidRPr="004372CC">
        <w:rPr>
          <w:b w:val="0"/>
          <w:szCs w:val="22"/>
          <w:lang w:val="nl-NL"/>
        </w:rPr>
        <w:t xml:space="preserve">evenals bij de andere uitvoeringen </w:t>
      </w:r>
      <w:r w:rsidR="000B3AF5" w:rsidRPr="004372CC">
        <w:rPr>
          <w:b w:val="0"/>
          <w:szCs w:val="22"/>
          <w:lang w:val="nl-NL"/>
        </w:rPr>
        <w:t>standaard</w:t>
      </w:r>
      <w:r w:rsidR="004F15FD" w:rsidRPr="004372CC">
        <w:rPr>
          <w:b w:val="0"/>
          <w:szCs w:val="22"/>
          <w:lang w:val="nl-NL"/>
        </w:rPr>
        <w:t>.  Het dynamische Sport+</w:t>
      </w:r>
      <w:r w:rsidRPr="004372CC">
        <w:rPr>
          <w:b w:val="0"/>
          <w:szCs w:val="22"/>
          <w:lang w:val="nl-NL"/>
        </w:rPr>
        <w:t xml:space="preserve"> programma is in de GLE 450 AMG</w:t>
      </w:r>
      <w:r w:rsidR="004F15FD" w:rsidRPr="004372CC">
        <w:rPr>
          <w:b w:val="0"/>
          <w:szCs w:val="22"/>
          <w:lang w:val="nl-NL"/>
        </w:rPr>
        <w:t xml:space="preserve"> altijd beschikbaar</w:t>
      </w:r>
      <w:r w:rsidR="000B3AF5" w:rsidRPr="004372CC">
        <w:rPr>
          <w:b w:val="0"/>
          <w:szCs w:val="22"/>
          <w:lang w:val="nl-NL"/>
        </w:rPr>
        <w:t xml:space="preserve">. Met een draaiknop op de middenconsole kan de bestuurder het gewenste of meest geschikte rijprogramma kiezen: INDIVIDUAL, COMFORT, </w:t>
      </w:r>
      <w:r w:rsidR="000B3AF5" w:rsidRPr="004F7783">
        <w:rPr>
          <w:b w:val="0"/>
          <w:szCs w:val="22"/>
          <w:lang w:val="nl-NL"/>
        </w:rPr>
        <w:t>SLIPPERY</w:t>
      </w:r>
      <w:r w:rsidR="000B3AF5" w:rsidRPr="004372CC">
        <w:rPr>
          <w:b w:val="0"/>
          <w:szCs w:val="22"/>
          <w:lang w:val="nl-NL"/>
        </w:rPr>
        <w:t xml:space="preserve">, SPORT of SPORT+. </w:t>
      </w:r>
    </w:p>
    <w:p w:rsidR="00440D1B" w:rsidRDefault="00440D1B" w:rsidP="000B3AF5">
      <w:pPr>
        <w:pStyle w:val="Subhead"/>
        <w:numPr>
          <w:ilvl w:val="0"/>
          <w:numId w:val="0"/>
        </w:numPr>
        <w:spacing w:after="0" w:line="360" w:lineRule="auto"/>
        <w:ind w:right="0"/>
        <w:contextualSpacing w:val="0"/>
        <w:rPr>
          <w:b w:val="0"/>
          <w:szCs w:val="22"/>
          <w:lang w:val="nl-NL"/>
        </w:rPr>
      </w:pPr>
    </w:p>
    <w:p w:rsidR="005E5623" w:rsidRDefault="000B3AF5" w:rsidP="000B3AF5">
      <w:pPr>
        <w:pStyle w:val="Subhead"/>
        <w:numPr>
          <w:ilvl w:val="0"/>
          <w:numId w:val="0"/>
        </w:numPr>
        <w:spacing w:after="0" w:line="360" w:lineRule="auto"/>
        <w:ind w:right="0"/>
        <w:contextualSpacing w:val="0"/>
        <w:rPr>
          <w:b w:val="0"/>
          <w:szCs w:val="22"/>
          <w:lang w:val="nl-NL"/>
        </w:rPr>
      </w:pPr>
      <w:r w:rsidRPr="004372CC">
        <w:rPr>
          <w:b w:val="0"/>
          <w:szCs w:val="22"/>
          <w:lang w:val="nl-NL"/>
        </w:rPr>
        <w:t xml:space="preserve">Bij </w:t>
      </w:r>
      <w:r w:rsidR="00440D1B" w:rsidRPr="004372CC">
        <w:rPr>
          <w:b w:val="0"/>
          <w:szCs w:val="22"/>
          <w:lang w:val="nl-NL"/>
        </w:rPr>
        <w:t xml:space="preserve">SPORT of SPORT+ </w:t>
      </w:r>
      <w:r w:rsidRPr="004372CC">
        <w:rPr>
          <w:b w:val="0"/>
          <w:szCs w:val="22"/>
          <w:lang w:val="nl-NL"/>
        </w:rPr>
        <w:t>ligt de nadruk op dynamiek</w:t>
      </w:r>
      <w:r w:rsidR="004372CC" w:rsidRPr="004372CC">
        <w:rPr>
          <w:b w:val="0"/>
          <w:szCs w:val="22"/>
          <w:lang w:val="nl-NL"/>
        </w:rPr>
        <w:t>. I</w:t>
      </w:r>
      <w:r w:rsidRPr="004372CC">
        <w:rPr>
          <w:b w:val="0"/>
          <w:szCs w:val="22"/>
          <w:lang w:val="nl-NL"/>
        </w:rPr>
        <w:t>n deze modi realiseert de GLE 450 AMG snel</w:t>
      </w:r>
      <w:r w:rsidR="004F15FD" w:rsidRPr="004372CC">
        <w:rPr>
          <w:b w:val="0"/>
          <w:szCs w:val="22"/>
          <w:lang w:val="nl-NL"/>
        </w:rPr>
        <w:t>lere</w:t>
      </w:r>
      <w:r w:rsidRPr="004372CC">
        <w:rPr>
          <w:b w:val="0"/>
          <w:szCs w:val="22"/>
          <w:lang w:val="nl-NL"/>
        </w:rPr>
        <w:t xml:space="preserve"> acceleraties en hog</w:t>
      </w:r>
      <w:r w:rsidR="004F15FD" w:rsidRPr="004372CC">
        <w:rPr>
          <w:b w:val="0"/>
          <w:szCs w:val="22"/>
          <w:lang w:val="nl-NL"/>
        </w:rPr>
        <w:t>ere</w:t>
      </w:r>
      <w:r w:rsidRPr="004372CC">
        <w:rPr>
          <w:b w:val="0"/>
          <w:szCs w:val="22"/>
          <w:lang w:val="nl-NL"/>
        </w:rPr>
        <w:t xml:space="preserve"> bochtsnelheden</w:t>
      </w:r>
      <w:r w:rsidR="004F15FD" w:rsidRPr="004372CC">
        <w:rPr>
          <w:b w:val="0"/>
          <w:szCs w:val="22"/>
          <w:lang w:val="nl-NL"/>
        </w:rPr>
        <w:t xml:space="preserve"> </w:t>
      </w:r>
      <w:r w:rsidR="00943B95" w:rsidRPr="004372CC">
        <w:rPr>
          <w:b w:val="0"/>
          <w:szCs w:val="22"/>
          <w:lang w:val="nl-NL"/>
        </w:rPr>
        <w:t>als gevolg van het perfecte samenspel van rijdynamische regelsystemen ASR, ESP® met actieve bochtassistent, het elektronische tractiesysteem 4ETS en ADAPATIVE BRAKE</w:t>
      </w:r>
      <w:r w:rsidRPr="004372CC">
        <w:rPr>
          <w:b w:val="0"/>
          <w:szCs w:val="22"/>
          <w:lang w:val="nl-NL"/>
        </w:rPr>
        <w:t>.</w:t>
      </w:r>
      <w:r w:rsidR="004372CC">
        <w:rPr>
          <w:b w:val="0"/>
          <w:szCs w:val="22"/>
          <w:lang w:val="nl-NL"/>
        </w:rPr>
        <w:t xml:space="preserve"> </w:t>
      </w:r>
      <w:r>
        <w:rPr>
          <w:b w:val="0"/>
          <w:szCs w:val="22"/>
          <w:lang w:val="nl-NL"/>
        </w:rPr>
        <w:t xml:space="preserve">De COMFORT-modus is het andere uiterste van het DYNAMIC SELECT-spectrum. De GLE 450 AMG biedt dan een comfortniveau dat vergelijkbaar is met dat van de luxe limousines van het merk en dat ook nog eens in combinatie met een zo efficiënt mogelijk energieverbruik. SLIPPERY is de ideale stand voor besneeuwde en ijzige ondergrond en INDIVIDUAL maakt een eigen ‘set-up’ mogelijk. </w:t>
      </w:r>
    </w:p>
    <w:p w:rsidR="004372CC" w:rsidRDefault="004372CC" w:rsidP="000B3AF5">
      <w:pPr>
        <w:pStyle w:val="Subhead"/>
        <w:numPr>
          <w:ilvl w:val="0"/>
          <w:numId w:val="0"/>
        </w:numPr>
        <w:spacing w:after="0" w:line="360" w:lineRule="auto"/>
        <w:ind w:right="0"/>
        <w:contextualSpacing w:val="0"/>
        <w:rPr>
          <w:b w:val="0"/>
          <w:szCs w:val="22"/>
          <w:lang w:val="nl-NL"/>
        </w:rPr>
      </w:pPr>
    </w:p>
    <w:p w:rsidR="000B3AF5" w:rsidRPr="004372CC" w:rsidRDefault="000B3AF5" w:rsidP="000B3AF5">
      <w:pPr>
        <w:pStyle w:val="Subhead"/>
        <w:numPr>
          <w:ilvl w:val="0"/>
          <w:numId w:val="0"/>
        </w:numPr>
        <w:spacing w:after="0" w:line="360" w:lineRule="auto"/>
        <w:ind w:right="0"/>
        <w:contextualSpacing w:val="0"/>
        <w:rPr>
          <w:b w:val="0"/>
          <w:szCs w:val="22"/>
          <w:lang w:val="nl-NL"/>
        </w:rPr>
      </w:pPr>
      <w:r w:rsidRPr="004372CC">
        <w:rPr>
          <w:b w:val="0"/>
          <w:szCs w:val="22"/>
          <w:lang w:val="nl-NL"/>
        </w:rPr>
        <w:t xml:space="preserve">Ongeacht de gekozen modus heeft DYNAMIC SELECT direct invloed op de onderstelafstemming, de besturing en de aandrijflijn. Daarbij stuurt het ook de motorsound, de dynamische </w:t>
      </w:r>
      <w:r w:rsidR="00DD0232" w:rsidRPr="004372CC">
        <w:rPr>
          <w:b w:val="0"/>
          <w:szCs w:val="22"/>
          <w:lang w:val="nl-NL"/>
        </w:rPr>
        <w:t>rijv</w:t>
      </w:r>
      <w:r w:rsidRPr="004372CC">
        <w:rPr>
          <w:b w:val="0"/>
          <w:szCs w:val="22"/>
          <w:lang w:val="nl-NL"/>
        </w:rPr>
        <w:t xml:space="preserve">erlichting </w:t>
      </w:r>
      <w:r w:rsidR="00DD0232" w:rsidRPr="004372CC">
        <w:rPr>
          <w:b w:val="0"/>
          <w:szCs w:val="22"/>
          <w:lang w:val="nl-NL"/>
        </w:rPr>
        <w:t xml:space="preserve">met LED techniek (spontaniteit van de bochtenverlichting) </w:t>
      </w:r>
      <w:r w:rsidRPr="004372CC">
        <w:rPr>
          <w:b w:val="0"/>
          <w:szCs w:val="22"/>
          <w:lang w:val="nl-NL"/>
        </w:rPr>
        <w:t xml:space="preserve">en zelfs het instrumentenpaneel </w:t>
      </w:r>
      <w:r w:rsidR="00DD0232" w:rsidRPr="004372CC">
        <w:rPr>
          <w:b w:val="0"/>
          <w:szCs w:val="22"/>
          <w:lang w:val="nl-NL"/>
        </w:rPr>
        <w:t xml:space="preserve">als ook het COMAND systeem </w:t>
      </w:r>
      <w:r w:rsidRPr="004372CC">
        <w:rPr>
          <w:b w:val="0"/>
          <w:szCs w:val="22"/>
          <w:lang w:val="nl-NL"/>
        </w:rPr>
        <w:t>aan.</w:t>
      </w:r>
      <w:r>
        <w:rPr>
          <w:b w:val="0"/>
          <w:szCs w:val="22"/>
          <w:lang w:val="nl-NL"/>
        </w:rPr>
        <w:t xml:space="preserve"> Op basis van de gekozen instelling verandert bijvoorbeeld de ‘sfeer’ op de verschillende displays. In COMFORT-modus staat de ‘feel good factor’ centraal. Het motorgeluid verdwijnt naar de achtergrond en alle afstemmingen zijn soepel. SPORT+ staat voor ‘scherpe’ reacties, een indrukwekkende motorso</w:t>
      </w:r>
      <w:r w:rsidR="004372CC">
        <w:rPr>
          <w:b w:val="0"/>
          <w:szCs w:val="22"/>
          <w:lang w:val="nl-NL"/>
        </w:rPr>
        <w:t>und -</w:t>
      </w:r>
      <w:r>
        <w:rPr>
          <w:b w:val="0"/>
          <w:szCs w:val="22"/>
          <w:lang w:val="nl-NL"/>
        </w:rPr>
        <w:t xml:space="preserve"> vooral bij </w:t>
      </w:r>
      <w:r w:rsidR="00DD0232" w:rsidRPr="004372CC">
        <w:rPr>
          <w:b w:val="0"/>
          <w:szCs w:val="22"/>
          <w:lang w:val="nl-NL"/>
        </w:rPr>
        <w:t xml:space="preserve">terugschakelen wordt </w:t>
      </w:r>
      <w:r w:rsidRPr="004372CC">
        <w:rPr>
          <w:b w:val="0"/>
          <w:szCs w:val="22"/>
          <w:lang w:val="nl-NL"/>
        </w:rPr>
        <w:t>de double-declutch terugschakelfunctie</w:t>
      </w:r>
      <w:r w:rsidR="00DD0232" w:rsidRPr="004372CC">
        <w:rPr>
          <w:b w:val="0"/>
          <w:szCs w:val="22"/>
          <w:lang w:val="nl-NL"/>
        </w:rPr>
        <w:t xml:space="preserve"> akoestisch geaccentueerd</w:t>
      </w:r>
      <w:r w:rsidRPr="004372CC">
        <w:rPr>
          <w:b w:val="0"/>
          <w:szCs w:val="22"/>
          <w:lang w:val="nl-NL"/>
        </w:rPr>
        <w:t xml:space="preserve">. Op het </w:t>
      </w:r>
      <w:r w:rsidR="00DD0232" w:rsidRPr="004372CC">
        <w:rPr>
          <w:b w:val="0"/>
          <w:szCs w:val="22"/>
          <w:lang w:val="nl-NL"/>
        </w:rPr>
        <w:t xml:space="preserve">grote </w:t>
      </w:r>
      <w:r w:rsidRPr="004372CC">
        <w:rPr>
          <w:b w:val="0"/>
          <w:szCs w:val="22"/>
          <w:lang w:val="nl-NL"/>
        </w:rPr>
        <w:t>centrale display worden dynamische details als acceleratiewaarden</w:t>
      </w:r>
      <w:r w:rsidR="00DD0232" w:rsidRPr="004372CC">
        <w:rPr>
          <w:b w:val="0"/>
          <w:szCs w:val="22"/>
          <w:lang w:val="nl-NL"/>
        </w:rPr>
        <w:t>, dwarsversnellingen</w:t>
      </w:r>
      <w:r w:rsidRPr="004372CC">
        <w:rPr>
          <w:b w:val="0"/>
          <w:szCs w:val="22"/>
          <w:lang w:val="nl-NL"/>
        </w:rPr>
        <w:t xml:space="preserve"> en stuurhoek </w:t>
      </w:r>
      <w:r w:rsidR="00DD0232" w:rsidRPr="004372CC">
        <w:rPr>
          <w:b w:val="0"/>
          <w:szCs w:val="22"/>
          <w:lang w:val="nl-NL"/>
        </w:rPr>
        <w:t xml:space="preserve">grafisch </w:t>
      </w:r>
      <w:r w:rsidRPr="004372CC">
        <w:rPr>
          <w:b w:val="0"/>
          <w:szCs w:val="22"/>
          <w:lang w:val="nl-NL"/>
        </w:rPr>
        <w:t xml:space="preserve">weergegeven. </w:t>
      </w:r>
    </w:p>
    <w:p w:rsidR="000B3AF5" w:rsidRDefault="000B3AF5" w:rsidP="000B3AF5">
      <w:pPr>
        <w:pStyle w:val="Subhead"/>
        <w:numPr>
          <w:ilvl w:val="0"/>
          <w:numId w:val="0"/>
        </w:numPr>
        <w:spacing w:after="0" w:line="360" w:lineRule="auto"/>
        <w:ind w:right="0"/>
        <w:contextualSpacing w:val="0"/>
        <w:rPr>
          <w:b w:val="0"/>
          <w:szCs w:val="22"/>
          <w:lang w:val="nl-NL"/>
        </w:rPr>
      </w:pPr>
    </w:p>
    <w:p w:rsidR="004372CC" w:rsidRDefault="004372CC" w:rsidP="000B3AF5">
      <w:pPr>
        <w:pStyle w:val="Subhead"/>
        <w:numPr>
          <w:ilvl w:val="0"/>
          <w:numId w:val="0"/>
        </w:numPr>
        <w:spacing w:after="0" w:line="360" w:lineRule="auto"/>
        <w:ind w:right="0"/>
        <w:contextualSpacing w:val="0"/>
        <w:rPr>
          <w:szCs w:val="22"/>
          <w:lang w:val="nl-NL"/>
        </w:rPr>
      </w:pPr>
    </w:p>
    <w:p w:rsidR="004372CC" w:rsidRDefault="004372CC" w:rsidP="000B3AF5">
      <w:pPr>
        <w:pStyle w:val="Subhead"/>
        <w:numPr>
          <w:ilvl w:val="0"/>
          <w:numId w:val="0"/>
        </w:numPr>
        <w:spacing w:after="0" w:line="360" w:lineRule="auto"/>
        <w:ind w:right="0"/>
        <w:contextualSpacing w:val="0"/>
        <w:rPr>
          <w:szCs w:val="22"/>
          <w:lang w:val="nl-NL"/>
        </w:rPr>
      </w:pPr>
    </w:p>
    <w:p w:rsidR="004372CC" w:rsidRDefault="004372CC" w:rsidP="000B3AF5">
      <w:pPr>
        <w:pStyle w:val="Subhead"/>
        <w:numPr>
          <w:ilvl w:val="0"/>
          <w:numId w:val="0"/>
        </w:numPr>
        <w:spacing w:after="0" w:line="360" w:lineRule="auto"/>
        <w:ind w:right="0"/>
        <w:contextualSpacing w:val="0"/>
        <w:rPr>
          <w:szCs w:val="22"/>
          <w:lang w:val="nl-NL"/>
        </w:rPr>
      </w:pPr>
    </w:p>
    <w:p w:rsidR="000B3AF5" w:rsidRDefault="000B3AF5" w:rsidP="000B3AF5">
      <w:pPr>
        <w:pStyle w:val="Subhead"/>
        <w:numPr>
          <w:ilvl w:val="0"/>
          <w:numId w:val="0"/>
        </w:numPr>
        <w:spacing w:after="0" w:line="360" w:lineRule="auto"/>
        <w:ind w:right="0"/>
        <w:contextualSpacing w:val="0"/>
        <w:rPr>
          <w:szCs w:val="22"/>
          <w:lang w:val="nl-NL"/>
        </w:rPr>
      </w:pPr>
      <w:r w:rsidRPr="00123D4A">
        <w:rPr>
          <w:szCs w:val="22"/>
          <w:lang w:val="nl-NL"/>
        </w:rPr>
        <w:lastRenderedPageBreak/>
        <w:t>4MATIC en 9G-TRONIC</w:t>
      </w:r>
    </w:p>
    <w:p w:rsidR="004372CC" w:rsidRDefault="004372CC" w:rsidP="000B3AF5">
      <w:pPr>
        <w:pStyle w:val="Subhead"/>
        <w:numPr>
          <w:ilvl w:val="0"/>
          <w:numId w:val="0"/>
        </w:numPr>
        <w:spacing w:after="0" w:line="360" w:lineRule="auto"/>
        <w:ind w:right="0"/>
        <w:contextualSpacing w:val="0"/>
        <w:rPr>
          <w:szCs w:val="22"/>
          <w:lang w:val="nl-NL"/>
        </w:rPr>
      </w:pPr>
    </w:p>
    <w:p w:rsidR="000B3AF5" w:rsidRDefault="003F21E2" w:rsidP="000B3AF5">
      <w:pPr>
        <w:pStyle w:val="Subhead"/>
        <w:numPr>
          <w:ilvl w:val="0"/>
          <w:numId w:val="0"/>
        </w:numPr>
        <w:spacing w:after="0" w:line="360" w:lineRule="auto"/>
        <w:ind w:right="0"/>
        <w:contextualSpacing w:val="0"/>
        <w:rPr>
          <w:b w:val="0"/>
          <w:szCs w:val="22"/>
          <w:lang w:val="nl-NL"/>
        </w:rPr>
      </w:pPr>
      <w:r>
        <w:rPr>
          <w:b w:val="0"/>
          <w:szCs w:val="22"/>
          <w:lang w:val="nl-NL"/>
        </w:rPr>
        <w:t>De</w:t>
      </w:r>
      <w:r w:rsidR="000B3AF5" w:rsidRPr="00123D4A">
        <w:rPr>
          <w:b w:val="0"/>
          <w:szCs w:val="22"/>
          <w:lang w:val="nl-NL"/>
        </w:rPr>
        <w:t xml:space="preserve"> nieuwe GLE Coupé mod</w:t>
      </w:r>
      <w:r w:rsidR="000B3AF5">
        <w:rPr>
          <w:b w:val="0"/>
          <w:szCs w:val="22"/>
          <w:lang w:val="nl-NL"/>
        </w:rPr>
        <w:t>e</w:t>
      </w:r>
      <w:r w:rsidR="000B3AF5" w:rsidRPr="00123D4A">
        <w:rPr>
          <w:b w:val="0"/>
          <w:szCs w:val="22"/>
          <w:lang w:val="nl-NL"/>
        </w:rPr>
        <w:t xml:space="preserve">llen zijn standaard uitgerust met de nieuwe 9G-TRONIC, een negentraps automatische transmissie. </w:t>
      </w:r>
      <w:r w:rsidR="000B3AF5">
        <w:rPr>
          <w:b w:val="0"/>
          <w:szCs w:val="22"/>
          <w:lang w:val="nl-NL"/>
        </w:rPr>
        <w:t xml:space="preserve">In combinatie met DYNAMIC SELECT komen de voordelen ervan goed naar voren: de transmissie </w:t>
      </w:r>
      <w:r w:rsidR="005B61FB" w:rsidRPr="003F21E2">
        <w:rPr>
          <w:b w:val="0"/>
          <w:szCs w:val="22"/>
          <w:lang w:val="nl-NL"/>
        </w:rPr>
        <w:t xml:space="preserve">schakelt snel en </w:t>
      </w:r>
      <w:r w:rsidR="00D52457" w:rsidRPr="003F21E2">
        <w:rPr>
          <w:b w:val="0"/>
          <w:szCs w:val="22"/>
          <w:lang w:val="nl-NL"/>
        </w:rPr>
        <w:t xml:space="preserve">optimaal opeenvolgend </w:t>
      </w:r>
      <w:r w:rsidR="005B61FB" w:rsidRPr="003F21E2">
        <w:rPr>
          <w:b w:val="0"/>
          <w:szCs w:val="22"/>
          <w:lang w:val="nl-NL"/>
        </w:rPr>
        <w:t>tijdens het snel accelereren</w:t>
      </w:r>
      <w:r w:rsidRPr="003F21E2">
        <w:rPr>
          <w:b w:val="0"/>
          <w:szCs w:val="22"/>
          <w:lang w:val="nl-NL"/>
        </w:rPr>
        <w:t>,</w:t>
      </w:r>
      <w:r w:rsidR="005B61FB" w:rsidRPr="003F21E2">
        <w:rPr>
          <w:b w:val="0"/>
          <w:szCs w:val="22"/>
          <w:lang w:val="nl-NL"/>
        </w:rPr>
        <w:t xml:space="preserve"> </w:t>
      </w:r>
      <w:r w:rsidR="00FE3B09" w:rsidRPr="003F21E2">
        <w:rPr>
          <w:b w:val="0"/>
          <w:szCs w:val="22"/>
          <w:lang w:val="nl-NL"/>
        </w:rPr>
        <w:t xml:space="preserve">maar is ook </w:t>
      </w:r>
      <w:r w:rsidR="005B61FB" w:rsidRPr="003F21E2">
        <w:rPr>
          <w:b w:val="0"/>
          <w:szCs w:val="22"/>
          <w:lang w:val="nl-NL"/>
        </w:rPr>
        <w:t>in staat om met soepele schakelovergangen co</w:t>
      </w:r>
      <w:r w:rsidR="00D52457" w:rsidRPr="003F21E2">
        <w:rPr>
          <w:b w:val="0"/>
          <w:szCs w:val="22"/>
          <w:lang w:val="nl-NL"/>
        </w:rPr>
        <w:t>m</w:t>
      </w:r>
      <w:r w:rsidR="005B61FB" w:rsidRPr="003F21E2">
        <w:rPr>
          <w:b w:val="0"/>
          <w:szCs w:val="22"/>
          <w:lang w:val="nl-NL"/>
        </w:rPr>
        <w:t>fortabel te cruisen.</w:t>
      </w:r>
      <w:r w:rsidR="000B3AF5" w:rsidRPr="003F21E2">
        <w:rPr>
          <w:b w:val="0"/>
          <w:szCs w:val="22"/>
          <w:lang w:val="nl-NL"/>
        </w:rPr>
        <w:t xml:space="preserve"> </w:t>
      </w:r>
      <w:r w:rsidR="00795B8F" w:rsidRPr="003F21E2">
        <w:rPr>
          <w:b w:val="0"/>
          <w:szCs w:val="22"/>
          <w:lang w:val="nl-NL"/>
        </w:rPr>
        <w:t>Met de GLE Coupé hebben de ontwikkelaars voor het eerst de 9G-TRONIC</w:t>
      </w:r>
      <w:r>
        <w:rPr>
          <w:b w:val="0"/>
          <w:szCs w:val="22"/>
          <w:lang w:val="nl-NL"/>
        </w:rPr>
        <w:t xml:space="preserve"> standaard </w:t>
      </w:r>
      <w:r w:rsidR="00795B8F" w:rsidRPr="003F21E2">
        <w:rPr>
          <w:b w:val="0"/>
          <w:szCs w:val="22"/>
          <w:lang w:val="nl-NL"/>
        </w:rPr>
        <w:t xml:space="preserve"> </w:t>
      </w:r>
      <w:r>
        <w:rPr>
          <w:b w:val="0"/>
          <w:szCs w:val="22"/>
          <w:lang w:val="nl-NL"/>
        </w:rPr>
        <w:t xml:space="preserve">toegepast </w:t>
      </w:r>
      <w:r w:rsidR="00795B8F" w:rsidRPr="003F21E2">
        <w:rPr>
          <w:b w:val="0"/>
          <w:szCs w:val="22"/>
          <w:lang w:val="nl-NL"/>
        </w:rPr>
        <w:t xml:space="preserve">in een </w:t>
      </w:r>
      <w:r w:rsidR="000B3AF5" w:rsidRPr="003F21E2">
        <w:rPr>
          <w:b w:val="0"/>
          <w:szCs w:val="22"/>
          <w:lang w:val="nl-NL"/>
        </w:rPr>
        <w:t>vierwielaan</w:t>
      </w:r>
      <w:r w:rsidR="00D52457" w:rsidRPr="003F21E2">
        <w:rPr>
          <w:b w:val="0"/>
          <w:szCs w:val="22"/>
          <w:lang w:val="nl-NL"/>
        </w:rPr>
        <w:t>gedreven</w:t>
      </w:r>
      <w:r w:rsidR="000B3AF5" w:rsidRPr="003F21E2">
        <w:rPr>
          <w:b w:val="0"/>
          <w:szCs w:val="22"/>
          <w:lang w:val="nl-NL"/>
        </w:rPr>
        <w:t xml:space="preserve"> </w:t>
      </w:r>
      <w:r w:rsidR="00795B8F" w:rsidRPr="003F21E2">
        <w:rPr>
          <w:b w:val="0"/>
          <w:szCs w:val="22"/>
          <w:lang w:val="nl-NL"/>
        </w:rPr>
        <w:t>Coupé met in l</w:t>
      </w:r>
      <w:r w:rsidR="00D52457" w:rsidRPr="003F21E2">
        <w:rPr>
          <w:b w:val="0"/>
          <w:szCs w:val="22"/>
          <w:lang w:val="nl-NL"/>
        </w:rPr>
        <w:t>angs</w:t>
      </w:r>
      <w:r w:rsidR="00795B8F" w:rsidRPr="003F21E2">
        <w:rPr>
          <w:b w:val="0"/>
          <w:szCs w:val="22"/>
          <w:lang w:val="nl-NL"/>
        </w:rPr>
        <w:t>richting geplaatste aandrijfl</w:t>
      </w:r>
      <w:r>
        <w:rPr>
          <w:b w:val="0"/>
          <w:szCs w:val="22"/>
          <w:lang w:val="nl-NL"/>
        </w:rPr>
        <w:t>ijn</w:t>
      </w:r>
      <w:r w:rsidR="000B3AF5" w:rsidRPr="003F21E2">
        <w:rPr>
          <w:b w:val="0"/>
          <w:szCs w:val="22"/>
          <w:lang w:val="nl-NL"/>
        </w:rPr>
        <w:t xml:space="preserve">. </w:t>
      </w:r>
      <w:r w:rsidR="00D52457" w:rsidRPr="003F21E2">
        <w:rPr>
          <w:b w:val="0"/>
          <w:szCs w:val="22"/>
          <w:lang w:val="nl-NL"/>
        </w:rPr>
        <w:t xml:space="preserve"> </w:t>
      </w:r>
      <w:r w:rsidR="000B3AF5" w:rsidRPr="003F21E2">
        <w:rPr>
          <w:b w:val="0"/>
          <w:szCs w:val="22"/>
          <w:lang w:val="nl-NL"/>
        </w:rPr>
        <w:t xml:space="preserve">Bij de </w:t>
      </w:r>
      <w:r>
        <w:rPr>
          <w:b w:val="0"/>
          <w:szCs w:val="22"/>
          <w:lang w:val="nl-NL"/>
        </w:rPr>
        <w:t>GLE 350 d en de GLE 400 wordt het</w:t>
      </w:r>
      <w:r w:rsidR="000B3AF5" w:rsidRPr="003F21E2">
        <w:rPr>
          <w:b w:val="0"/>
          <w:szCs w:val="22"/>
          <w:lang w:val="nl-NL"/>
        </w:rPr>
        <w:t xml:space="preserve"> aandrijf</w:t>
      </w:r>
      <w:r w:rsidR="00795B8F" w:rsidRPr="003F21E2">
        <w:rPr>
          <w:b w:val="0"/>
          <w:szCs w:val="22"/>
          <w:lang w:val="nl-NL"/>
        </w:rPr>
        <w:t>koppel</w:t>
      </w:r>
      <w:r w:rsidR="000B3AF5" w:rsidRPr="003F21E2">
        <w:rPr>
          <w:b w:val="0"/>
          <w:szCs w:val="22"/>
          <w:lang w:val="nl-NL"/>
        </w:rPr>
        <w:t xml:space="preserve"> 50</w:t>
      </w:r>
      <w:r w:rsidR="000B3AF5">
        <w:rPr>
          <w:b w:val="0"/>
          <w:szCs w:val="22"/>
          <w:lang w:val="nl-NL"/>
        </w:rPr>
        <w:t xml:space="preserve">/50 verdeeld over vóór en achteras. In de GLE 450 AMG bedraagt de verhouding 40/60. Dit draagt bij aan de hoge mate van rijdynamiek. </w:t>
      </w:r>
    </w:p>
    <w:p w:rsidR="000B3AF5" w:rsidRDefault="000B3AF5" w:rsidP="000B3AF5">
      <w:pPr>
        <w:pStyle w:val="Subhead"/>
        <w:numPr>
          <w:ilvl w:val="0"/>
          <w:numId w:val="0"/>
        </w:numPr>
        <w:spacing w:after="0" w:line="360" w:lineRule="auto"/>
        <w:ind w:right="0"/>
        <w:contextualSpacing w:val="0"/>
        <w:rPr>
          <w:b w:val="0"/>
          <w:szCs w:val="22"/>
          <w:lang w:val="nl-NL"/>
        </w:rPr>
      </w:pPr>
    </w:p>
    <w:p w:rsidR="000B3AF5" w:rsidRDefault="000B3AF5" w:rsidP="000B3AF5">
      <w:pPr>
        <w:pStyle w:val="Subhead"/>
        <w:numPr>
          <w:ilvl w:val="0"/>
          <w:numId w:val="0"/>
        </w:numPr>
        <w:spacing w:after="0" w:line="360" w:lineRule="auto"/>
        <w:ind w:right="0"/>
        <w:contextualSpacing w:val="0"/>
        <w:rPr>
          <w:szCs w:val="22"/>
          <w:lang w:val="nl-NL"/>
        </w:rPr>
      </w:pPr>
      <w:r w:rsidRPr="00D22260">
        <w:rPr>
          <w:szCs w:val="22"/>
          <w:lang w:val="nl-NL"/>
        </w:rPr>
        <w:t>De top in stabiliteit</w:t>
      </w:r>
    </w:p>
    <w:p w:rsidR="003F21E2" w:rsidRDefault="003F21E2" w:rsidP="000B3AF5">
      <w:pPr>
        <w:pStyle w:val="Subhead"/>
        <w:numPr>
          <w:ilvl w:val="0"/>
          <w:numId w:val="0"/>
        </w:numPr>
        <w:spacing w:after="0" w:line="360" w:lineRule="auto"/>
        <w:ind w:right="0"/>
        <w:contextualSpacing w:val="0"/>
        <w:rPr>
          <w:szCs w:val="22"/>
          <w:lang w:val="nl-NL"/>
        </w:rPr>
      </w:pPr>
    </w:p>
    <w:p w:rsidR="000B3AF5" w:rsidRDefault="000B3AF5" w:rsidP="000B3AF5">
      <w:pPr>
        <w:pStyle w:val="Subhead"/>
        <w:numPr>
          <w:ilvl w:val="0"/>
          <w:numId w:val="0"/>
        </w:numPr>
        <w:spacing w:after="0" w:line="360" w:lineRule="auto"/>
        <w:ind w:right="0"/>
        <w:contextualSpacing w:val="0"/>
        <w:rPr>
          <w:b w:val="0"/>
          <w:szCs w:val="22"/>
          <w:lang w:val="nl-NL"/>
        </w:rPr>
      </w:pPr>
      <w:r w:rsidRPr="00D22260">
        <w:rPr>
          <w:b w:val="0"/>
          <w:szCs w:val="22"/>
          <w:lang w:val="nl-NL"/>
        </w:rPr>
        <w:t xml:space="preserve">De GLE Coupé is ook </w:t>
      </w:r>
      <w:r w:rsidR="00CB7D90">
        <w:rPr>
          <w:b w:val="0"/>
          <w:szCs w:val="22"/>
          <w:lang w:val="nl-NL"/>
        </w:rPr>
        <w:t xml:space="preserve">leverbaar </w:t>
      </w:r>
      <w:r w:rsidRPr="00D22260">
        <w:rPr>
          <w:b w:val="0"/>
          <w:szCs w:val="22"/>
          <w:lang w:val="nl-NL"/>
        </w:rPr>
        <w:t xml:space="preserve">met </w:t>
      </w:r>
      <w:r w:rsidR="00CB7D90">
        <w:rPr>
          <w:b w:val="0"/>
          <w:szCs w:val="22"/>
          <w:lang w:val="nl-NL"/>
        </w:rPr>
        <w:t xml:space="preserve">de </w:t>
      </w:r>
      <w:r w:rsidRPr="00D22260">
        <w:rPr>
          <w:b w:val="0"/>
          <w:szCs w:val="22"/>
          <w:lang w:val="nl-NL"/>
        </w:rPr>
        <w:t>verder verbeterde AIRMATIC luchtvering.</w:t>
      </w:r>
      <w:r w:rsidRPr="00D52457">
        <w:rPr>
          <w:b w:val="0"/>
          <w:color w:val="FF0000"/>
          <w:szCs w:val="22"/>
          <w:lang w:val="nl-NL"/>
        </w:rPr>
        <w:t xml:space="preserve"> </w:t>
      </w:r>
      <w:r w:rsidRPr="003F21E2">
        <w:rPr>
          <w:b w:val="0"/>
          <w:szCs w:val="22"/>
          <w:lang w:val="nl-NL"/>
        </w:rPr>
        <w:t xml:space="preserve">Dit systeem </w:t>
      </w:r>
      <w:r w:rsidR="00CB7D90" w:rsidRPr="003F21E2">
        <w:rPr>
          <w:b w:val="0"/>
          <w:szCs w:val="22"/>
          <w:lang w:val="nl-NL"/>
        </w:rPr>
        <w:t xml:space="preserve">kan </w:t>
      </w:r>
      <w:r w:rsidR="00D52457" w:rsidRPr="003F21E2">
        <w:rPr>
          <w:b w:val="0"/>
          <w:szCs w:val="22"/>
          <w:lang w:val="nl-NL"/>
        </w:rPr>
        <w:t xml:space="preserve">voor het eerst </w:t>
      </w:r>
      <w:r w:rsidR="00CB7D90" w:rsidRPr="003F21E2">
        <w:rPr>
          <w:b w:val="0"/>
          <w:szCs w:val="22"/>
          <w:lang w:val="nl-NL"/>
        </w:rPr>
        <w:t xml:space="preserve">geleverd worden met het </w:t>
      </w:r>
      <w:r w:rsidR="00D52457" w:rsidRPr="003F21E2">
        <w:rPr>
          <w:b w:val="0"/>
          <w:szCs w:val="22"/>
          <w:lang w:val="nl-NL"/>
        </w:rPr>
        <w:t>volledig en traploos</w:t>
      </w:r>
      <w:r w:rsidR="003F21E2" w:rsidRPr="003F21E2">
        <w:rPr>
          <w:b w:val="0"/>
          <w:szCs w:val="22"/>
          <w:lang w:val="nl-NL"/>
        </w:rPr>
        <w:t xml:space="preserve"> instelbare Adaptieve</w:t>
      </w:r>
      <w:r w:rsidR="00D52457" w:rsidRPr="003F21E2">
        <w:rPr>
          <w:b w:val="0"/>
          <w:szCs w:val="22"/>
          <w:lang w:val="nl-NL"/>
        </w:rPr>
        <w:t xml:space="preserve"> Dempings Systeem</w:t>
      </w:r>
      <w:r w:rsidR="00D52457">
        <w:rPr>
          <w:b w:val="0"/>
          <w:color w:val="FF0000"/>
          <w:szCs w:val="22"/>
          <w:lang w:val="nl-NL"/>
        </w:rPr>
        <w:t xml:space="preserve"> </w:t>
      </w:r>
      <w:r>
        <w:rPr>
          <w:b w:val="0"/>
          <w:szCs w:val="22"/>
          <w:lang w:val="nl-NL"/>
        </w:rPr>
        <w:t xml:space="preserve">ADS plus ofwel continu variabele demping. Het dempingsysteem past zijn karakteristiek aan op basis van DYNAMIC SELECT – het spectrum varieert dan ook van zeer sportief tot uitermate comfortabel. </w:t>
      </w:r>
      <w:r w:rsidRPr="003F21E2">
        <w:rPr>
          <w:b w:val="0"/>
          <w:szCs w:val="22"/>
          <w:lang w:val="nl-NL"/>
        </w:rPr>
        <w:t>Het systeem krijgt informatie van een stuurhoekse</w:t>
      </w:r>
      <w:r w:rsidR="00CB7D90" w:rsidRPr="003F21E2">
        <w:rPr>
          <w:b w:val="0"/>
          <w:szCs w:val="22"/>
          <w:lang w:val="nl-NL"/>
        </w:rPr>
        <w:t xml:space="preserve">nsor, vier draaihoeksensoren en de voertuigsnelheid </w:t>
      </w:r>
      <w:r w:rsidRPr="003F21E2">
        <w:rPr>
          <w:b w:val="0"/>
          <w:szCs w:val="22"/>
          <w:lang w:val="nl-NL"/>
        </w:rPr>
        <w:t>v</w:t>
      </w:r>
      <w:r w:rsidR="00CB7D90" w:rsidRPr="003F21E2">
        <w:rPr>
          <w:b w:val="0"/>
          <w:szCs w:val="22"/>
          <w:lang w:val="nl-NL"/>
        </w:rPr>
        <w:t>ia</w:t>
      </w:r>
      <w:r w:rsidRPr="003F21E2">
        <w:rPr>
          <w:b w:val="0"/>
          <w:szCs w:val="22"/>
          <w:lang w:val="nl-NL"/>
        </w:rPr>
        <w:t xml:space="preserve"> het ESP</w:t>
      </w:r>
      <w:r w:rsidR="00D7034E">
        <w:rPr>
          <w:b w:val="0"/>
          <w:szCs w:val="22"/>
          <w:lang w:val="nl-NL"/>
        </w:rPr>
        <w:t>-</w:t>
      </w:r>
      <w:r w:rsidR="00CB7D90" w:rsidRPr="003F21E2">
        <w:rPr>
          <w:b w:val="0"/>
          <w:szCs w:val="22"/>
          <w:lang w:val="nl-NL"/>
        </w:rPr>
        <w:t>signaal</w:t>
      </w:r>
      <w:r w:rsidRPr="003F21E2">
        <w:rPr>
          <w:b w:val="0"/>
          <w:szCs w:val="22"/>
          <w:lang w:val="nl-NL"/>
        </w:rPr>
        <w:t xml:space="preserve"> en </w:t>
      </w:r>
      <w:r w:rsidR="00CB7D90" w:rsidRPr="003F21E2">
        <w:rPr>
          <w:b w:val="0"/>
          <w:szCs w:val="22"/>
          <w:lang w:val="nl-NL"/>
        </w:rPr>
        <w:t>de</w:t>
      </w:r>
      <w:r w:rsidRPr="003F21E2">
        <w:rPr>
          <w:b w:val="0"/>
          <w:szCs w:val="22"/>
          <w:lang w:val="nl-NL"/>
        </w:rPr>
        <w:t xml:space="preserve"> rempedaal</w:t>
      </w:r>
      <w:r w:rsidR="00CB7D90" w:rsidRPr="003F21E2">
        <w:rPr>
          <w:b w:val="0"/>
          <w:szCs w:val="22"/>
          <w:lang w:val="nl-NL"/>
        </w:rPr>
        <w:t>schakelaar</w:t>
      </w:r>
      <w:r w:rsidRPr="003F21E2">
        <w:rPr>
          <w:b w:val="0"/>
          <w:szCs w:val="22"/>
          <w:lang w:val="nl-NL"/>
        </w:rPr>
        <w:t xml:space="preserve">. </w:t>
      </w:r>
      <w:r>
        <w:rPr>
          <w:b w:val="0"/>
          <w:szCs w:val="22"/>
          <w:lang w:val="nl-NL"/>
        </w:rPr>
        <w:t xml:space="preserve">Deze </w:t>
      </w:r>
      <w:r w:rsidR="003F21E2">
        <w:rPr>
          <w:b w:val="0"/>
          <w:szCs w:val="22"/>
          <w:lang w:val="nl-NL"/>
        </w:rPr>
        <w:t>signalen worden gebruikt om elk</w:t>
      </w:r>
      <w:r>
        <w:rPr>
          <w:b w:val="0"/>
          <w:szCs w:val="22"/>
          <w:lang w:val="nl-NL"/>
        </w:rPr>
        <w:t xml:space="preserve"> wiel op elk moment de </w:t>
      </w:r>
      <w:r w:rsidRPr="003F21E2">
        <w:rPr>
          <w:b w:val="0"/>
          <w:szCs w:val="22"/>
          <w:lang w:val="nl-NL"/>
        </w:rPr>
        <w:t xml:space="preserve">juiste </w:t>
      </w:r>
      <w:r w:rsidR="00CB7D90" w:rsidRPr="003F21E2">
        <w:rPr>
          <w:b w:val="0"/>
          <w:szCs w:val="22"/>
          <w:lang w:val="nl-NL"/>
        </w:rPr>
        <w:t>individuele</w:t>
      </w:r>
      <w:r w:rsidR="00CB7D90">
        <w:rPr>
          <w:b w:val="0"/>
          <w:color w:val="FF0000"/>
          <w:szCs w:val="22"/>
          <w:lang w:val="nl-NL"/>
        </w:rPr>
        <w:t xml:space="preserve"> </w:t>
      </w:r>
      <w:r>
        <w:rPr>
          <w:b w:val="0"/>
          <w:szCs w:val="22"/>
          <w:lang w:val="nl-NL"/>
        </w:rPr>
        <w:t xml:space="preserve">dempingskracht te geven. </w:t>
      </w:r>
    </w:p>
    <w:p w:rsidR="000B3AF5" w:rsidRDefault="000B3AF5" w:rsidP="000B3AF5">
      <w:pPr>
        <w:pStyle w:val="Subhead"/>
        <w:numPr>
          <w:ilvl w:val="0"/>
          <w:numId w:val="0"/>
        </w:numPr>
        <w:spacing w:after="0" w:line="360" w:lineRule="auto"/>
        <w:ind w:right="0"/>
        <w:contextualSpacing w:val="0"/>
        <w:rPr>
          <w:b w:val="0"/>
          <w:szCs w:val="22"/>
          <w:lang w:val="nl-NL"/>
        </w:rPr>
      </w:pPr>
      <w:r>
        <w:rPr>
          <w:b w:val="0"/>
          <w:szCs w:val="22"/>
          <w:lang w:val="nl-NL"/>
        </w:rPr>
        <w:t xml:space="preserve">Het ACTIVE CURVE SYSTEM met actieve rolstabilisatie is actief in de SPORT en SPORT+ modus. </w:t>
      </w:r>
      <w:r w:rsidRPr="003F21E2">
        <w:rPr>
          <w:b w:val="0"/>
          <w:szCs w:val="22"/>
          <w:lang w:val="nl-NL"/>
        </w:rPr>
        <w:t>De actieve rol</w:t>
      </w:r>
      <w:r w:rsidR="00CB7D90" w:rsidRPr="003F21E2">
        <w:rPr>
          <w:b w:val="0"/>
          <w:szCs w:val="22"/>
          <w:lang w:val="nl-NL"/>
        </w:rPr>
        <w:t>stabilisatoren</w:t>
      </w:r>
      <w:r w:rsidRPr="003F21E2">
        <w:rPr>
          <w:b w:val="0"/>
          <w:szCs w:val="22"/>
          <w:lang w:val="nl-NL"/>
        </w:rPr>
        <w:t xml:space="preserve"> voor en achter verbeteren het comfort en tegelijkertijd compenseren ze heftige </w:t>
      </w:r>
      <w:r w:rsidR="001E598D" w:rsidRPr="003F21E2">
        <w:rPr>
          <w:b w:val="0"/>
          <w:szCs w:val="22"/>
          <w:lang w:val="nl-NL"/>
        </w:rPr>
        <w:t>onregelmatigheden</w:t>
      </w:r>
      <w:r w:rsidRPr="003F21E2">
        <w:rPr>
          <w:b w:val="0"/>
          <w:szCs w:val="22"/>
          <w:lang w:val="nl-NL"/>
        </w:rPr>
        <w:t xml:space="preserve"> aan één </w:t>
      </w:r>
      <w:r w:rsidR="001E598D" w:rsidRPr="003F21E2">
        <w:rPr>
          <w:b w:val="0"/>
          <w:szCs w:val="22"/>
          <w:lang w:val="nl-NL"/>
        </w:rPr>
        <w:t>zijde</w:t>
      </w:r>
      <w:r w:rsidRPr="003F21E2">
        <w:rPr>
          <w:b w:val="0"/>
          <w:szCs w:val="22"/>
          <w:lang w:val="nl-NL"/>
        </w:rPr>
        <w:t>, bijvoorbeeld bij het rijden door gaten.</w:t>
      </w:r>
      <w:r>
        <w:rPr>
          <w:b w:val="0"/>
          <w:szCs w:val="22"/>
          <w:lang w:val="nl-NL"/>
        </w:rPr>
        <w:t xml:space="preserve"> Samen met het nieuw </w:t>
      </w:r>
      <w:r w:rsidR="001E598D" w:rsidRPr="003F21E2">
        <w:rPr>
          <w:b w:val="0"/>
          <w:szCs w:val="22"/>
          <w:lang w:val="nl-NL"/>
        </w:rPr>
        <w:t>geconfigureerde</w:t>
      </w:r>
      <w:r w:rsidRPr="003F21E2">
        <w:rPr>
          <w:b w:val="0"/>
          <w:szCs w:val="22"/>
          <w:lang w:val="nl-NL"/>
        </w:rPr>
        <w:t>,</w:t>
      </w:r>
      <w:r>
        <w:rPr>
          <w:b w:val="0"/>
          <w:szCs w:val="22"/>
          <w:lang w:val="nl-NL"/>
        </w:rPr>
        <w:t xml:space="preserve"> degressieve Sports Direct stuursysteem met zeer directe stuuroverbrenging (17,4:1) en het compacte sportstuur maakt dit onder alle omstandigheden een perfecte ‘handling’ mogelijk: van stadsverkeer via ritten op </w:t>
      </w:r>
      <w:r w:rsidR="001E598D" w:rsidRPr="003F21E2">
        <w:rPr>
          <w:b w:val="0"/>
          <w:szCs w:val="22"/>
          <w:lang w:val="nl-NL"/>
        </w:rPr>
        <w:t xml:space="preserve">bochtige </w:t>
      </w:r>
      <w:r w:rsidRPr="003F21E2">
        <w:rPr>
          <w:b w:val="0"/>
          <w:szCs w:val="22"/>
          <w:lang w:val="nl-NL"/>
        </w:rPr>
        <w:t>b</w:t>
      </w:r>
      <w:r>
        <w:rPr>
          <w:b w:val="0"/>
          <w:szCs w:val="22"/>
          <w:lang w:val="nl-NL"/>
        </w:rPr>
        <w:t xml:space="preserve">ergwegen tot en met hoge snelheden op de snelweg. </w:t>
      </w:r>
    </w:p>
    <w:p w:rsidR="000B3AF5" w:rsidRPr="003F21E2" w:rsidRDefault="000B3AF5" w:rsidP="000B3AF5">
      <w:pPr>
        <w:pStyle w:val="Subhead"/>
        <w:numPr>
          <w:ilvl w:val="0"/>
          <w:numId w:val="0"/>
        </w:numPr>
        <w:spacing w:after="0" w:line="360" w:lineRule="auto"/>
        <w:ind w:right="0"/>
        <w:contextualSpacing w:val="0"/>
        <w:rPr>
          <w:b w:val="0"/>
          <w:szCs w:val="22"/>
          <w:lang w:val="nl-NL"/>
        </w:rPr>
      </w:pPr>
      <w:r w:rsidRPr="003F21E2">
        <w:rPr>
          <w:b w:val="0"/>
          <w:szCs w:val="22"/>
          <w:lang w:val="nl-NL"/>
        </w:rPr>
        <w:t xml:space="preserve">De GLE 350 d 4MATIC en de GLE 400 4MATIC zijn standaard uitgevoerd met </w:t>
      </w:r>
      <w:r w:rsidR="001E598D" w:rsidRPr="003F21E2">
        <w:rPr>
          <w:b w:val="0"/>
          <w:szCs w:val="22"/>
          <w:lang w:val="nl-NL"/>
        </w:rPr>
        <w:t xml:space="preserve">het </w:t>
      </w:r>
      <w:r w:rsidRPr="003F21E2">
        <w:rPr>
          <w:b w:val="0"/>
          <w:szCs w:val="22"/>
          <w:lang w:val="nl-NL"/>
        </w:rPr>
        <w:t>AGILITY CONTROL sta</w:t>
      </w:r>
      <w:r w:rsidR="001E598D" w:rsidRPr="003F21E2">
        <w:rPr>
          <w:b w:val="0"/>
          <w:szCs w:val="22"/>
          <w:lang w:val="nl-NL"/>
        </w:rPr>
        <w:t>a</w:t>
      </w:r>
      <w:r w:rsidRPr="003F21E2">
        <w:rPr>
          <w:b w:val="0"/>
          <w:szCs w:val="22"/>
          <w:lang w:val="nl-NL"/>
        </w:rPr>
        <w:t>l</w:t>
      </w:r>
      <w:r w:rsidR="001E598D" w:rsidRPr="003F21E2">
        <w:rPr>
          <w:b w:val="0"/>
          <w:szCs w:val="22"/>
          <w:lang w:val="nl-NL"/>
        </w:rPr>
        <w:t>geveerde onderstel</w:t>
      </w:r>
      <w:r w:rsidRPr="003F21E2">
        <w:rPr>
          <w:b w:val="0"/>
          <w:szCs w:val="22"/>
          <w:lang w:val="nl-NL"/>
        </w:rPr>
        <w:t xml:space="preserve"> </w:t>
      </w:r>
      <w:r w:rsidR="001E598D" w:rsidRPr="003F21E2">
        <w:rPr>
          <w:b w:val="0"/>
          <w:szCs w:val="22"/>
          <w:lang w:val="nl-NL"/>
        </w:rPr>
        <w:t>met e</w:t>
      </w:r>
      <w:r w:rsidRPr="003F21E2">
        <w:rPr>
          <w:b w:val="0"/>
          <w:szCs w:val="22"/>
          <w:lang w:val="nl-NL"/>
        </w:rPr>
        <w:t xml:space="preserve">en amplitude-selectief dempingssysteem. AIRMATIC met ADS Plus is </w:t>
      </w:r>
      <w:r w:rsidR="001E598D" w:rsidRPr="003F21E2">
        <w:rPr>
          <w:b w:val="0"/>
          <w:szCs w:val="22"/>
          <w:lang w:val="nl-NL"/>
        </w:rPr>
        <w:t xml:space="preserve">hier </w:t>
      </w:r>
      <w:r w:rsidRPr="003F21E2">
        <w:rPr>
          <w:b w:val="0"/>
          <w:szCs w:val="22"/>
          <w:lang w:val="nl-NL"/>
        </w:rPr>
        <w:t>optioneel.</w:t>
      </w:r>
    </w:p>
    <w:p w:rsidR="000B3AF5" w:rsidRDefault="000B3AF5" w:rsidP="000B3AF5">
      <w:pPr>
        <w:pStyle w:val="Subhead"/>
        <w:numPr>
          <w:ilvl w:val="0"/>
          <w:numId w:val="0"/>
        </w:numPr>
        <w:spacing w:after="0" w:line="360" w:lineRule="auto"/>
        <w:ind w:right="0"/>
        <w:contextualSpacing w:val="0"/>
        <w:rPr>
          <w:b w:val="0"/>
          <w:szCs w:val="22"/>
          <w:lang w:val="nl-NL"/>
        </w:rPr>
      </w:pPr>
    </w:p>
    <w:p w:rsidR="003F21E2" w:rsidRDefault="003F21E2" w:rsidP="000B3AF5">
      <w:pPr>
        <w:pStyle w:val="Subhead"/>
        <w:numPr>
          <w:ilvl w:val="0"/>
          <w:numId w:val="0"/>
        </w:numPr>
        <w:spacing w:after="0" w:line="360" w:lineRule="auto"/>
        <w:ind w:right="0"/>
        <w:contextualSpacing w:val="0"/>
        <w:rPr>
          <w:szCs w:val="22"/>
          <w:lang w:val="nl-NL"/>
        </w:rPr>
      </w:pPr>
    </w:p>
    <w:p w:rsidR="000B3AF5" w:rsidRDefault="000B3AF5" w:rsidP="000B3AF5">
      <w:pPr>
        <w:pStyle w:val="Subhead"/>
        <w:numPr>
          <w:ilvl w:val="0"/>
          <w:numId w:val="0"/>
        </w:numPr>
        <w:spacing w:after="0" w:line="360" w:lineRule="auto"/>
        <w:ind w:right="0"/>
        <w:contextualSpacing w:val="0"/>
        <w:rPr>
          <w:szCs w:val="22"/>
          <w:lang w:val="nl-NL"/>
        </w:rPr>
      </w:pPr>
      <w:r w:rsidRPr="00156101">
        <w:rPr>
          <w:szCs w:val="22"/>
          <w:lang w:val="nl-NL"/>
        </w:rPr>
        <w:lastRenderedPageBreak/>
        <w:t xml:space="preserve">Krachtige motoren: van 190 kW/258 pk tot 270 kW/367 pk </w:t>
      </w:r>
    </w:p>
    <w:p w:rsidR="003F21E2" w:rsidRDefault="003F21E2" w:rsidP="000B3AF5">
      <w:pPr>
        <w:pStyle w:val="Subhead"/>
        <w:numPr>
          <w:ilvl w:val="0"/>
          <w:numId w:val="0"/>
        </w:numPr>
        <w:spacing w:after="0" w:line="360" w:lineRule="auto"/>
        <w:ind w:right="0"/>
        <w:contextualSpacing w:val="0"/>
        <w:rPr>
          <w:szCs w:val="22"/>
          <w:lang w:val="nl-NL"/>
        </w:rPr>
      </w:pPr>
    </w:p>
    <w:p w:rsidR="000B3AF5" w:rsidRDefault="000B3AF5" w:rsidP="000B3AF5">
      <w:pPr>
        <w:pStyle w:val="Subhead"/>
        <w:numPr>
          <w:ilvl w:val="0"/>
          <w:numId w:val="0"/>
        </w:numPr>
        <w:spacing w:after="0" w:line="360" w:lineRule="auto"/>
        <w:ind w:right="0"/>
        <w:contextualSpacing w:val="0"/>
        <w:rPr>
          <w:b w:val="0"/>
          <w:szCs w:val="22"/>
          <w:lang w:val="nl-NL"/>
        </w:rPr>
      </w:pPr>
      <w:r w:rsidRPr="00156101">
        <w:rPr>
          <w:b w:val="0"/>
          <w:szCs w:val="22"/>
          <w:lang w:val="nl-NL"/>
        </w:rPr>
        <w:t xml:space="preserve">De </w:t>
      </w:r>
      <w:r>
        <w:rPr>
          <w:b w:val="0"/>
          <w:szCs w:val="22"/>
          <w:lang w:val="nl-NL"/>
        </w:rPr>
        <w:t xml:space="preserve">V6 </w:t>
      </w:r>
      <w:r w:rsidRPr="00156101">
        <w:rPr>
          <w:b w:val="0"/>
          <w:szCs w:val="22"/>
          <w:lang w:val="nl-NL"/>
        </w:rPr>
        <w:t>dies</w:t>
      </w:r>
      <w:r>
        <w:rPr>
          <w:b w:val="0"/>
          <w:szCs w:val="22"/>
          <w:lang w:val="nl-NL"/>
        </w:rPr>
        <w:t>e</w:t>
      </w:r>
      <w:r w:rsidRPr="00156101">
        <w:rPr>
          <w:b w:val="0"/>
          <w:szCs w:val="22"/>
          <w:lang w:val="nl-NL"/>
        </w:rPr>
        <w:t xml:space="preserve">lmotor </w:t>
      </w:r>
      <w:r w:rsidR="00CD0295" w:rsidRPr="003F21E2">
        <w:rPr>
          <w:b w:val="0"/>
          <w:szCs w:val="22"/>
          <w:lang w:val="nl-NL"/>
        </w:rPr>
        <w:t>met turbo</w:t>
      </w:r>
      <w:r w:rsidR="00CD0295">
        <w:rPr>
          <w:b w:val="0"/>
          <w:szCs w:val="22"/>
          <w:lang w:val="nl-NL"/>
        </w:rPr>
        <w:t xml:space="preserve"> </w:t>
      </w:r>
      <w:r w:rsidRPr="00156101">
        <w:rPr>
          <w:b w:val="0"/>
          <w:szCs w:val="22"/>
          <w:lang w:val="nl-NL"/>
        </w:rPr>
        <w:t xml:space="preserve">van de GLE 350 d 4MATIC </w:t>
      </w:r>
      <w:r>
        <w:rPr>
          <w:b w:val="0"/>
          <w:szCs w:val="22"/>
          <w:lang w:val="nl-NL"/>
        </w:rPr>
        <w:t>is goed vo</w:t>
      </w:r>
      <w:r w:rsidRPr="00156101">
        <w:rPr>
          <w:b w:val="0"/>
          <w:szCs w:val="22"/>
          <w:lang w:val="nl-NL"/>
        </w:rPr>
        <w:t xml:space="preserve">or 190 kW/258 pk en een maximaal koppel van 620 Nm vanaf 1.600 tpm. De GLE </w:t>
      </w:r>
      <w:r>
        <w:rPr>
          <w:b w:val="0"/>
          <w:szCs w:val="22"/>
          <w:lang w:val="nl-NL"/>
        </w:rPr>
        <w:t>4</w:t>
      </w:r>
      <w:r w:rsidRPr="00156101">
        <w:rPr>
          <w:b w:val="0"/>
          <w:szCs w:val="22"/>
          <w:lang w:val="nl-NL"/>
        </w:rPr>
        <w:t>00 4MATIC beschikt ov</w:t>
      </w:r>
      <w:r>
        <w:rPr>
          <w:b w:val="0"/>
          <w:szCs w:val="22"/>
          <w:lang w:val="nl-NL"/>
        </w:rPr>
        <w:t>e</w:t>
      </w:r>
      <w:r w:rsidRPr="00156101">
        <w:rPr>
          <w:b w:val="0"/>
          <w:szCs w:val="22"/>
          <w:lang w:val="nl-NL"/>
        </w:rPr>
        <w:t>r de nieuwe direct inge</w:t>
      </w:r>
      <w:r>
        <w:rPr>
          <w:b w:val="0"/>
          <w:szCs w:val="22"/>
          <w:lang w:val="nl-NL"/>
        </w:rPr>
        <w:t>s</w:t>
      </w:r>
      <w:r w:rsidRPr="00156101">
        <w:rPr>
          <w:b w:val="0"/>
          <w:szCs w:val="22"/>
          <w:lang w:val="nl-NL"/>
        </w:rPr>
        <w:t>poten V6 biturbo met 245 kW/333 pk en een koppel van 480 Nm vanaf 1.400 tpm.</w:t>
      </w:r>
      <w:r>
        <w:rPr>
          <w:b w:val="0"/>
          <w:szCs w:val="22"/>
          <w:lang w:val="nl-NL"/>
        </w:rPr>
        <w:t xml:space="preserve"> De GLE 450 AMG is het </w:t>
      </w:r>
      <w:r w:rsidR="00CD0295" w:rsidRPr="003F21E2">
        <w:rPr>
          <w:b w:val="0"/>
          <w:szCs w:val="22"/>
          <w:lang w:val="nl-NL"/>
        </w:rPr>
        <w:t>meest</w:t>
      </w:r>
      <w:r w:rsidR="00CD0295">
        <w:rPr>
          <w:b w:val="0"/>
          <w:color w:val="FF0000"/>
          <w:szCs w:val="22"/>
          <w:lang w:val="nl-NL"/>
        </w:rPr>
        <w:t xml:space="preserve"> </w:t>
      </w:r>
      <w:r>
        <w:rPr>
          <w:b w:val="0"/>
          <w:szCs w:val="22"/>
          <w:lang w:val="nl-NL"/>
        </w:rPr>
        <w:t xml:space="preserve">sportieve model. Hij is goed voor 270 kW/367 pk en een koppel van 520 Nm vanaf 1.400 tpm. </w:t>
      </w:r>
    </w:p>
    <w:p w:rsidR="000B3AF5" w:rsidRDefault="000B3AF5" w:rsidP="000B3AF5">
      <w:pPr>
        <w:pStyle w:val="Subhead"/>
        <w:numPr>
          <w:ilvl w:val="0"/>
          <w:numId w:val="0"/>
        </w:numPr>
        <w:spacing w:after="0" w:line="360" w:lineRule="auto"/>
        <w:ind w:right="0"/>
        <w:contextualSpacing w:val="0"/>
        <w:rPr>
          <w:b w:val="0"/>
          <w:szCs w:val="22"/>
          <w:lang w:val="nl-NL"/>
        </w:rPr>
      </w:pPr>
    </w:p>
    <w:p w:rsidR="000B3AF5" w:rsidRDefault="000B3AF5" w:rsidP="000B3AF5">
      <w:pPr>
        <w:pStyle w:val="Subhead"/>
        <w:numPr>
          <w:ilvl w:val="0"/>
          <w:numId w:val="0"/>
        </w:numPr>
        <w:spacing w:after="0" w:line="360" w:lineRule="auto"/>
        <w:ind w:right="0"/>
        <w:contextualSpacing w:val="0"/>
        <w:rPr>
          <w:b w:val="0"/>
          <w:szCs w:val="22"/>
          <w:lang w:val="nl-NL"/>
        </w:rPr>
      </w:pPr>
      <w:r w:rsidRPr="00515174">
        <w:rPr>
          <w:szCs w:val="22"/>
          <w:lang w:val="nl-NL"/>
        </w:rPr>
        <w:t xml:space="preserve">De </w:t>
      </w:r>
      <w:r>
        <w:rPr>
          <w:szCs w:val="22"/>
          <w:lang w:val="nl-NL"/>
        </w:rPr>
        <w:t>G</w:t>
      </w:r>
      <w:r w:rsidR="003F21E2">
        <w:rPr>
          <w:szCs w:val="22"/>
          <w:lang w:val="nl-NL"/>
        </w:rPr>
        <w:t>LE-</w:t>
      </w:r>
      <w:r w:rsidRPr="00515174">
        <w:rPr>
          <w:szCs w:val="22"/>
          <w:lang w:val="nl-NL"/>
        </w:rPr>
        <w:t>modellen in één oogopslag:</w:t>
      </w:r>
    </w:p>
    <w:p w:rsidR="000B3AF5" w:rsidRDefault="000B3AF5" w:rsidP="000B3AF5">
      <w:pPr>
        <w:pStyle w:val="Subhead"/>
        <w:numPr>
          <w:ilvl w:val="0"/>
          <w:numId w:val="0"/>
        </w:numPr>
        <w:spacing w:after="0" w:line="360" w:lineRule="auto"/>
        <w:ind w:right="0"/>
        <w:contextualSpacing w:val="0"/>
        <w:rPr>
          <w:b w:val="0"/>
          <w:szCs w:val="22"/>
          <w:lang w:val="nl-NL"/>
        </w:rPr>
      </w:pPr>
      <w:r>
        <w:rPr>
          <w:b w:val="0"/>
          <w:szCs w:val="22"/>
          <w:lang w:val="nl-NL"/>
        </w:rPr>
        <w:t xml:space="preserve"> </w:t>
      </w:r>
    </w:p>
    <w:tbl>
      <w:tblPr>
        <w:tblW w:w="8330" w:type="dxa"/>
        <w:tblBorders>
          <w:insideH w:val="single" w:sz="4" w:space="0" w:color="auto"/>
          <w:insideV w:val="single" w:sz="4" w:space="0" w:color="auto"/>
        </w:tblBorders>
        <w:tblLook w:val="04A0" w:firstRow="1" w:lastRow="0" w:firstColumn="1" w:lastColumn="0" w:noHBand="0" w:noVBand="1"/>
      </w:tblPr>
      <w:tblGrid>
        <w:gridCol w:w="2235"/>
        <w:gridCol w:w="1984"/>
        <w:gridCol w:w="1843"/>
        <w:gridCol w:w="2268"/>
      </w:tblGrid>
      <w:tr w:rsidR="000B3AF5" w:rsidRPr="00443BCC" w:rsidTr="002560A1">
        <w:trPr>
          <w:trHeight w:val="523"/>
        </w:trPr>
        <w:tc>
          <w:tcPr>
            <w:tcW w:w="2235" w:type="dxa"/>
            <w:shd w:val="clear" w:color="auto" w:fill="auto"/>
            <w:vAlign w:val="center"/>
          </w:tcPr>
          <w:p w:rsidR="000B3AF5" w:rsidRPr="002560A1" w:rsidRDefault="000B3AF5" w:rsidP="002560A1">
            <w:pPr>
              <w:pStyle w:val="40Continoustext11pt"/>
              <w:spacing w:after="0" w:line="380" w:lineRule="exact"/>
              <w:rPr>
                <w:sz w:val="18"/>
                <w:szCs w:val="18"/>
                <w:lang w:val="nl-NL"/>
              </w:rPr>
            </w:pPr>
          </w:p>
        </w:tc>
        <w:tc>
          <w:tcPr>
            <w:tcW w:w="1984" w:type="dxa"/>
            <w:shd w:val="clear" w:color="auto" w:fill="auto"/>
            <w:vAlign w:val="center"/>
          </w:tcPr>
          <w:p w:rsidR="000B3AF5" w:rsidRPr="002560A1" w:rsidRDefault="000B3AF5" w:rsidP="002560A1">
            <w:pPr>
              <w:pStyle w:val="40Continoustext11pt"/>
              <w:spacing w:after="0" w:line="380" w:lineRule="exact"/>
              <w:rPr>
                <w:b/>
                <w:sz w:val="18"/>
                <w:szCs w:val="18"/>
                <w:lang w:val="nl-NL"/>
              </w:rPr>
            </w:pPr>
            <w:r w:rsidRPr="002560A1">
              <w:rPr>
                <w:b/>
                <w:sz w:val="18"/>
                <w:lang w:val="nl-NL"/>
              </w:rPr>
              <w:t xml:space="preserve">GLE 350 d 4MATIC </w:t>
            </w:r>
          </w:p>
        </w:tc>
        <w:tc>
          <w:tcPr>
            <w:tcW w:w="1843" w:type="dxa"/>
            <w:shd w:val="clear" w:color="auto" w:fill="auto"/>
            <w:vAlign w:val="center"/>
          </w:tcPr>
          <w:p w:rsidR="000B3AF5" w:rsidRPr="002560A1" w:rsidRDefault="000B3AF5" w:rsidP="002560A1">
            <w:pPr>
              <w:pStyle w:val="40Continoustext11pt"/>
              <w:spacing w:after="0" w:line="380" w:lineRule="exact"/>
              <w:rPr>
                <w:b/>
                <w:sz w:val="18"/>
                <w:szCs w:val="18"/>
                <w:lang w:val="nl-NL"/>
              </w:rPr>
            </w:pPr>
            <w:r w:rsidRPr="002560A1">
              <w:rPr>
                <w:b/>
                <w:sz w:val="18"/>
                <w:lang w:val="nl-NL"/>
              </w:rPr>
              <w:t>GLE 400 4MATIC</w:t>
            </w:r>
          </w:p>
        </w:tc>
        <w:tc>
          <w:tcPr>
            <w:tcW w:w="2268" w:type="dxa"/>
            <w:shd w:val="clear" w:color="auto" w:fill="auto"/>
            <w:vAlign w:val="center"/>
          </w:tcPr>
          <w:p w:rsidR="000B3AF5" w:rsidRPr="002560A1" w:rsidRDefault="000B3AF5" w:rsidP="002560A1">
            <w:pPr>
              <w:pStyle w:val="40Continoustext11pt"/>
              <w:spacing w:after="0" w:line="380" w:lineRule="exact"/>
              <w:rPr>
                <w:b/>
                <w:sz w:val="18"/>
                <w:szCs w:val="18"/>
                <w:lang w:val="nl-NL"/>
              </w:rPr>
            </w:pPr>
            <w:r w:rsidRPr="002560A1">
              <w:rPr>
                <w:b/>
                <w:sz w:val="18"/>
                <w:lang w:val="nl-NL"/>
              </w:rPr>
              <w:t>GLE 450 AMG 4MATIC</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Motor</w:t>
            </w:r>
          </w:p>
        </w:tc>
        <w:tc>
          <w:tcPr>
            <w:tcW w:w="1984" w:type="dxa"/>
            <w:shd w:val="clear" w:color="auto" w:fill="auto"/>
            <w:vAlign w:val="center"/>
          </w:tcPr>
          <w:p w:rsidR="000B3AF5" w:rsidRPr="002560A1" w:rsidRDefault="000B3AF5" w:rsidP="002560A1">
            <w:pPr>
              <w:pStyle w:val="40Continoustext11pt"/>
              <w:spacing w:after="0" w:line="360" w:lineRule="auto"/>
              <w:rPr>
                <w:sz w:val="18"/>
                <w:szCs w:val="18"/>
                <w:lang w:val="nl-NL"/>
              </w:rPr>
            </w:pPr>
            <w:r w:rsidRPr="002560A1">
              <w:rPr>
                <w:sz w:val="18"/>
                <w:lang w:val="nl-NL"/>
              </w:rPr>
              <w:t>V6 diesel, directe injectie, turbo</w:t>
            </w:r>
          </w:p>
        </w:tc>
        <w:tc>
          <w:tcPr>
            <w:tcW w:w="1843" w:type="dxa"/>
            <w:shd w:val="clear" w:color="auto" w:fill="auto"/>
            <w:vAlign w:val="center"/>
          </w:tcPr>
          <w:p w:rsidR="000B3AF5" w:rsidRPr="002560A1" w:rsidRDefault="000B3AF5" w:rsidP="002560A1">
            <w:pPr>
              <w:pStyle w:val="40Continoustext11pt"/>
              <w:spacing w:after="0" w:line="360" w:lineRule="auto"/>
              <w:rPr>
                <w:sz w:val="18"/>
                <w:szCs w:val="18"/>
                <w:lang w:val="nl-NL"/>
              </w:rPr>
            </w:pPr>
            <w:r w:rsidRPr="002560A1">
              <w:rPr>
                <w:sz w:val="18"/>
                <w:lang w:val="nl-NL"/>
              </w:rPr>
              <w:t>V6 benzine, directe injectie, biturbo</w:t>
            </w:r>
          </w:p>
        </w:tc>
        <w:tc>
          <w:tcPr>
            <w:tcW w:w="2268" w:type="dxa"/>
            <w:shd w:val="clear" w:color="auto" w:fill="auto"/>
            <w:vAlign w:val="center"/>
          </w:tcPr>
          <w:p w:rsidR="000B3AF5" w:rsidRPr="002560A1" w:rsidRDefault="000B3AF5" w:rsidP="002560A1">
            <w:pPr>
              <w:pStyle w:val="40Continoustext11pt"/>
              <w:spacing w:after="0" w:line="360" w:lineRule="auto"/>
              <w:rPr>
                <w:sz w:val="18"/>
                <w:szCs w:val="18"/>
                <w:lang w:val="nl-NL"/>
              </w:rPr>
            </w:pPr>
            <w:r w:rsidRPr="002560A1">
              <w:rPr>
                <w:sz w:val="18"/>
                <w:lang w:val="nl-NL"/>
              </w:rPr>
              <w:t>V6 benzine, directe injectie, biturbo</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Inhoud (cc)</w:t>
            </w:r>
          </w:p>
        </w:tc>
        <w:tc>
          <w:tcPr>
            <w:tcW w:w="1984"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2.987</w:t>
            </w:r>
          </w:p>
        </w:tc>
        <w:tc>
          <w:tcPr>
            <w:tcW w:w="1843"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2.996</w:t>
            </w:r>
          </w:p>
        </w:tc>
        <w:tc>
          <w:tcPr>
            <w:tcW w:w="2268"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2.996</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Vermogen, in kW/pk</w:t>
            </w:r>
          </w:p>
          <w:p w:rsidR="000B3AF5" w:rsidRPr="002560A1" w:rsidRDefault="000B3AF5" w:rsidP="002560A1">
            <w:pPr>
              <w:pStyle w:val="40Continoustext11pt"/>
              <w:spacing w:after="0" w:line="360" w:lineRule="auto"/>
              <w:rPr>
                <w:b/>
                <w:sz w:val="18"/>
                <w:szCs w:val="18"/>
                <w:lang w:val="nl-NL"/>
              </w:rPr>
            </w:pPr>
            <w:r w:rsidRPr="002560A1">
              <w:rPr>
                <w:b/>
                <w:sz w:val="18"/>
                <w:lang w:val="nl-NL"/>
              </w:rPr>
              <w:t>bij tpm</w:t>
            </w:r>
          </w:p>
        </w:tc>
        <w:tc>
          <w:tcPr>
            <w:tcW w:w="1984"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190 / 258</w:t>
            </w:r>
          </w:p>
          <w:p w:rsidR="000B3AF5" w:rsidRPr="002560A1" w:rsidRDefault="000B3AF5" w:rsidP="002560A1">
            <w:pPr>
              <w:pStyle w:val="40Continoustext11pt"/>
              <w:spacing w:after="0" w:line="360" w:lineRule="auto"/>
              <w:jc w:val="center"/>
              <w:rPr>
                <w:sz w:val="18"/>
                <w:szCs w:val="18"/>
                <w:lang w:val="nl-NL"/>
              </w:rPr>
            </w:pPr>
            <w:r w:rsidRPr="002560A1">
              <w:rPr>
                <w:sz w:val="18"/>
                <w:lang w:val="nl-NL"/>
              </w:rPr>
              <w:t>3.600</w:t>
            </w:r>
          </w:p>
        </w:tc>
        <w:tc>
          <w:tcPr>
            <w:tcW w:w="1843"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245 / 333</w:t>
            </w:r>
          </w:p>
          <w:p w:rsidR="000B3AF5" w:rsidRPr="002560A1" w:rsidRDefault="000B3AF5" w:rsidP="002560A1">
            <w:pPr>
              <w:pStyle w:val="40Continoustext11pt"/>
              <w:spacing w:after="0" w:line="360" w:lineRule="auto"/>
              <w:jc w:val="center"/>
              <w:rPr>
                <w:sz w:val="18"/>
                <w:szCs w:val="18"/>
                <w:lang w:val="nl-NL"/>
              </w:rPr>
            </w:pPr>
            <w:r w:rsidRPr="002560A1">
              <w:rPr>
                <w:sz w:val="18"/>
                <w:lang w:val="nl-NL"/>
              </w:rPr>
              <w:t>5.500</w:t>
            </w:r>
          </w:p>
        </w:tc>
        <w:tc>
          <w:tcPr>
            <w:tcW w:w="2268"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270 / 367</w:t>
            </w:r>
          </w:p>
          <w:p w:rsidR="000B3AF5" w:rsidRPr="002560A1" w:rsidRDefault="000B3AF5" w:rsidP="002560A1">
            <w:pPr>
              <w:pStyle w:val="40Continoustext11pt"/>
              <w:spacing w:after="0" w:line="360" w:lineRule="auto"/>
              <w:jc w:val="center"/>
              <w:rPr>
                <w:sz w:val="18"/>
                <w:szCs w:val="18"/>
                <w:lang w:val="nl-NL"/>
              </w:rPr>
            </w:pPr>
            <w:r w:rsidRPr="002560A1">
              <w:rPr>
                <w:sz w:val="18"/>
                <w:lang w:val="nl-NL"/>
              </w:rPr>
              <w:t>5.500</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Koppel, in Nm</w:t>
            </w:r>
            <w:r w:rsidRPr="002560A1">
              <w:rPr>
                <w:b/>
                <w:sz w:val="18"/>
                <w:szCs w:val="18"/>
                <w:lang w:val="nl-NL"/>
              </w:rPr>
              <w:t xml:space="preserve"> bij t</w:t>
            </w:r>
            <w:r w:rsidRPr="002560A1">
              <w:rPr>
                <w:b/>
                <w:sz w:val="18"/>
                <w:lang w:val="nl-NL"/>
              </w:rPr>
              <w:t>pm</w:t>
            </w:r>
          </w:p>
        </w:tc>
        <w:tc>
          <w:tcPr>
            <w:tcW w:w="1984"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620</w:t>
            </w:r>
          </w:p>
          <w:p w:rsidR="000B3AF5" w:rsidRPr="002560A1" w:rsidRDefault="000B3AF5" w:rsidP="002560A1">
            <w:pPr>
              <w:pStyle w:val="40Continoustext11pt"/>
              <w:spacing w:after="0" w:line="360" w:lineRule="auto"/>
              <w:jc w:val="center"/>
              <w:rPr>
                <w:sz w:val="18"/>
                <w:szCs w:val="18"/>
                <w:lang w:val="nl-NL"/>
              </w:rPr>
            </w:pPr>
            <w:r w:rsidRPr="002560A1">
              <w:rPr>
                <w:sz w:val="18"/>
                <w:lang w:val="nl-NL"/>
              </w:rPr>
              <w:t>1.600 – 2.400</w:t>
            </w:r>
          </w:p>
        </w:tc>
        <w:tc>
          <w:tcPr>
            <w:tcW w:w="1843"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480</w:t>
            </w:r>
          </w:p>
          <w:p w:rsidR="000B3AF5" w:rsidRPr="002560A1" w:rsidRDefault="000B3AF5" w:rsidP="002560A1">
            <w:pPr>
              <w:pStyle w:val="40Continoustext11pt"/>
              <w:spacing w:after="0" w:line="360" w:lineRule="auto"/>
              <w:jc w:val="center"/>
              <w:rPr>
                <w:sz w:val="18"/>
                <w:szCs w:val="18"/>
                <w:lang w:val="nl-NL"/>
              </w:rPr>
            </w:pPr>
            <w:r w:rsidRPr="002560A1">
              <w:rPr>
                <w:sz w:val="18"/>
                <w:lang w:val="nl-NL"/>
              </w:rPr>
              <w:t>1.400 – 4.000</w:t>
            </w:r>
          </w:p>
        </w:tc>
        <w:tc>
          <w:tcPr>
            <w:tcW w:w="2268"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520</w:t>
            </w:r>
          </w:p>
          <w:p w:rsidR="000B3AF5" w:rsidRPr="002560A1" w:rsidRDefault="000B3AF5" w:rsidP="002560A1">
            <w:pPr>
              <w:pStyle w:val="40Continoustext11pt"/>
              <w:spacing w:after="0" w:line="360" w:lineRule="auto"/>
              <w:jc w:val="center"/>
              <w:rPr>
                <w:sz w:val="18"/>
                <w:szCs w:val="18"/>
                <w:lang w:val="nl-NL"/>
              </w:rPr>
            </w:pPr>
            <w:r w:rsidRPr="002560A1">
              <w:rPr>
                <w:sz w:val="18"/>
                <w:lang w:val="nl-NL"/>
              </w:rPr>
              <w:t>1.400 – 4.000</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Emissienorm</w:t>
            </w:r>
          </w:p>
        </w:tc>
        <w:tc>
          <w:tcPr>
            <w:tcW w:w="6095" w:type="dxa"/>
            <w:gridSpan w:val="3"/>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EU 6</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lang w:val="nl-NL"/>
              </w:rPr>
            </w:pPr>
            <w:r w:rsidRPr="002560A1">
              <w:rPr>
                <w:b/>
                <w:sz w:val="18"/>
                <w:lang w:val="nl-NL"/>
              </w:rPr>
              <w:t>Transmissie</w:t>
            </w:r>
          </w:p>
        </w:tc>
        <w:tc>
          <w:tcPr>
            <w:tcW w:w="6095" w:type="dxa"/>
            <w:gridSpan w:val="3"/>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9G-TRONIC negentraps automatische transmissie</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Aandrijving</w:t>
            </w:r>
          </w:p>
        </w:tc>
        <w:tc>
          <w:tcPr>
            <w:tcW w:w="6095" w:type="dxa"/>
            <w:gridSpan w:val="3"/>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4MATIC permanente vierwielaandrijving</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aandrijfkrachtverdeling V/A</w:t>
            </w:r>
          </w:p>
        </w:tc>
        <w:tc>
          <w:tcPr>
            <w:tcW w:w="1984"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50:50</w:t>
            </w:r>
          </w:p>
        </w:tc>
        <w:tc>
          <w:tcPr>
            <w:tcW w:w="1843"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50:50</w:t>
            </w:r>
          </w:p>
        </w:tc>
        <w:tc>
          <w:tcPr>
            <w:tcW w:w="2268" w:type="dxa"/>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40:60</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Lengte/breedte/hoogte in mm</w:t>
            </w:r>
          </w:p>
        </w:tc>
        <w:tc>
          <w:tcPr>
            <w:tcW w:w="6095" w:type="dxa"/>
            <w:gridSpan w:val="3"/>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4.900 / 2.003 / 1.731</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Wielbasis in mm</w:t>
            </w:r>
          </w:p>
        </w:tc>
        <w:tc>
          <w:tcPr>
            <w:tcW w:w="6095" w:type="dxa"/>
            <w:gridSpan w:val="3"/>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2.915</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Spoorbreedte V/A in mm</w:t>
            </w:r>
          </w:p>
        </w:tc>
        <w:tc>
          <w:tcPr>
            <w:tcW w:w="6095" w:type="dxa"/>
            <w:gridSpan w:val="3"/>
            <w:shd w:val="clear" w:color="auto" w:fill="auto"/>
            <w:vAlign w:val="center"/>
          </w:tcPr>
          <w:p w:rsidR="000B3AF5" w:rsidRPr="002560A1" w:rsidRDefault="000B3AF5" w:rsidP="002560A1">
            <w:pPr>
              <w:pStyle w:val="40Continoustext11pt"/>
              <w:spacing w:after="0" w:line="360" w:lineRule="auto"/>
              <w:jc w:val="center"/>
              <w:rPr>
                <w:sz w:val="18"/>
                <w:szCs w:val="18"/>
                <w:lang w:val="nl-NL"/>
              </w:rPr>
            </w:pPr>
            <w:r w:rsidRPr="002560A1">
              <w:rPr>
                <w:sz w:val="18"/>
                <w:lang w:val="nl-NL"/>
              </w:rPr>
              <w:t>1.658 / 1.725</w:t>
            </w:r>
          </w:p>
        </w:tc>
      </w:tr>
      <w:tr w:rsidR="000B3AF5" w:rsidRPr="00443BCC" w:rsidTr="002560A1">
        <w:tc>
          <w:tcPr>
            <w:tcW w:w="2235" w:type="dxa"/>
            <w:shd w:val="clear" w:color="auto" w:fill="auto"/>
            <w:vAlign w:val="center"/>
          </w:tcPr>
          <w:p w:rsidR="000B3AF5" w:rsidRPr="002560A1" w:rsidRDefault="000B3AF5" w:rsidP="002560A1">
            <w:pPr>
              <w:pStyle w:val="40Continoustext11pt"/>
              <w:spacing w:after="0" w:line="360" w:lineRule="auto"/>
              <w:rPr>
                <w:b/>
                <w:sz w:val="18"/>
                <w:szCs w:val="18"/>
                <w:lang w:val="nl-NL"/>
              </w:rPr>
            </w:pPr>
            <w:r w:rsidRPr="002560A1">
              <w:rPr>
                <w:b/>
                <w:sz w:val="18"/>
                <w:lang w:val="nl-NL"/>
              </w:rPr>
              <w:t>Wielen V/A</w:t>
            </w:r>
          </w:p>
          <w:p w:rsidR="000B3AF5" w:rsidRPr="002560A1" w:rsidRDefault="000B3AF5" w:rsidP="002560A1">
            <w:pPr>
              <w:pStyle w:val="40Continoustext11pt"/>
              <w:spacing w:after="0" w:line="360" w:lineRule="auto"/>
              <w:rPr>
                <w:sz w:val="18"/>
                <w:szCs w:val="18"/>
                <w:lang w:val="nl-NL"/>
              </w:rPr>
            </w:pPr>
            <w:r w:rsidRPr="002560A1">
              <w:rPr>
                <w:b/>
                <w:sz w:val="18"/>
                <w:lang w:val="nl-NL"/>
              </w:rPr>
              <w:t>Banden V/A</w:t>
            </w:r>
          </w:p>
        </w:tc>
        <w:tc>
          <w:tcPr>
            <w:tcW w:w="3827" w:type="dxa"/>
            <w:gridSpan w:val="2"/>
            <w:shd w:val="clear" w:color="auto" w:fill="auto"/>
            <w:vAlign w:val="center"/>
          </w:tcPr>
          <w:p w:rsidR="000B3AF5" w:rsidRPr="002560A1" w:rsidRDefault="000B3AF5" w:rsidP="002560A1">
            <w:pPr>
              <w:pStyle w:val="40Continoustext11pt"/>
              <w:spacing w:after="0" w:line="360" w:lineRule="auto"/>
              <w:rPr>
                <w:sz w:val="18"/>
                <w:lang w:val="nl-NL"/>
              </w:rPr>
            </w:pPr>
            <w:r w:rsidRPr="002560A1">
              <w:rPr>
                <w:sz w:val="18"/>
                <w:lang w:val="nl-NL"/>
              </w:rPr>
              <w:t>8.5 J x 20 / 8.5 J x 20</w:t>
            </w:r>
          </w:p>
          <w:p w:rsidR="000B3AF5" w:rsidRPr="002560A1" w:rsidRDefault="000B3AF5" w:rsidP="002560A1">
            <w:pPr>
              <w:pStyle w:val="40Continoustext11pt"/>
              <w:spacing w:after="0" w:line="360" w:lineRule="auto"/>
              <w:rPr>
                <w:sz w:val="18"/>
                <w:szCs w:val="18"/>
                <w:lang w:val="nl-NL"/>
              </w:rPr>
            </w:pPr>
            <w:r w:rsidRPr="002560A1">
              <w:rPr>
                <w:sz w:val="18"/>
                <w:lang w:val="nl-NL"/>
              </w:rPr>
              <w:t xml:space="preserve">275/50 R 20  </w:t>
            </w:r>
          </w:p>
        </w:tc>
        <w:tc>
          <w:tcPr>
            <w:tcW w:w="2268" w:type="dxa"/>
            <w:shd w:val="clear" w:color="auto" w:fill="auto"/>
            <w:vAlign w:val="center"/>
          </w:tcPr>
          <w:p w:rsidR="000B3AF5" w:rsidRPr="002560A1" w:rsidRDefault="000B3AF5" w:rsidP="002560A1">
            <w:pPr>
              <w:pStyle w:val="40Continoustext11pt"/>
              <w:spacing w:after="0" w:line="360" w:lineRule="auto"/>
              <w:rPr>
                <w:sz w:val="18"/>
                <w:lang w:val="nl-NL"/>
              </w:rPr>
            </w:pPr>
            <w:r w:rsidRPr="002560A1">
              <w:rPr>
                <w:sz w:val="18"/>
                <w:lang w:val="nl-NL"/>
              </w:rPr>
              <w:t>10 J x 21 / 11 J x 21</w:t>
            </w:r>
          </w:p>
          <w:p w:rsidR="000B3AF5" w:rsidRPr="002560A1" w:rsidRDefault="000B3AF5" w:rsidP="002560A1">
            <w:pPr>
              <w:pStyle w:val="40Continoustext11pt"/>
              <w:spacing w:after="0" w:line="360" w:lineRule="auto"/>
              <w:rPr>
                <w:sz w:val="18"/>
                <w:szCs w:val="18"/>
                <w:lang w:val="nl-NL"/>
              </w:rPr>
            </w:pPr>
            <w:r w:rsidRPr="002560A1">
              <w:rPr>
                <w:sz w:val="18"/>
                <w:lang w:val="nl-NL"/>
              </w:rPr>
              <w:t xml:space="preserve">275/45 R 21 / 315/40 R 21 </w:t>
            </w:r>
          </w:p>
        </w:tc>
      </w:tr>
    </w:tbl>
    <w:p w:rsidR="000B3AF5" w:rsidRDefault="000B3AF5" w:rsidP="000B3AF5">
      <w:pPr>
        <w:pStyle w:val="Subhead"/>
        <w:numPr>
          <w:ilvl w:val="0"/>
          <w:numId w:val="0"/>
        </w:numPr>
        <w:spacing w:after="0" w:line="360" w:lineRule="auto"/>
        <w:ind w:right="0"/>
        <w:contextualSpacing w:val="0"/>
        <w:rPr>
          <w:szCs w:val="22"/>
          <w:lang w:val="nl-NL"/>
        </w:rPr>
      </w:pPr>
    </w:p>
    <w:p w:rsidR="003F21E2" w:rsidRDefault="003F21E2" w:rsidP="000B3AF5">
      <w:pPr>
        <w:pStyle w:val="Subhead"/>
        <w:numPr>
          <w:ilvl w:val="0"/>
          <w:numId w:val="0"/>
        </w:numPr>
        <w:spacing w:after="0" w:line="360" w:lineRule="auto"/>
        <w:ind w:right="0"/>
        <w:contextualSpacing w:val="0"/>
        <w:rPr>
          <w:szCs w:val="22"/>
          <w:lang w:val="nl-NL"/>
        </w:rPr>
      </w:pPr>
    </w:p>
    <w:p w:rsidR="000B3AF5" w:rsidRDefault="000B3AF5" w:rsidP="000B3AF5">
      <w:pPr>
        <w:pStyle w:val="Subhead"/>
        <w:numPr>
          <w:ilvl w:val="0"/>
          <w:numId w:val="0"/>
        </w:numPr>
        <w:spacing w:after="0" w:line="360" w:lineRule="auto"/>
        <w:ind w:right="0"/>
        <w:contextualSpacing w:val="0"/>
        <w:rPr>
          <w:szCs w:val="22"/>
          <w:lang w:val="nl-NL"/>
        </w:rPr>
      </w:pPr>
      <w:r>
        <w:rPr>
          <w:szCs w:val="22"/>
          <w:lang w:val="nl-NL"/>
        </w:rPr>
        <w:t>De complete standaard</w:t>
      </w:r>
      <w:r w:rsidRPr="00156101">
        <w:rPr>
          <w:szCs w:val="22"/>
          <w:lang w:val="nl-NL"/>
        </w:rPr>
        <w:t xml:space="preserve"> </w:t>
      </w:r>
    </w:p>
    <w:p w:rsidR="003F21E2" w:rsidRDefault="003F21E2" w:rsidP="000B3AF5">
      <w:pPr>
        <w:pStyle w:val="Subhead"/>
        <w:numPr>
          <w:ilvl w:val="0"/>
          <w:numId w:val="0"/>
        </w:numPr>
        <w:spacing w:after="0" w:line="360" w:lineRule="auto"/>
        <w:ind w:right="0"/>
        <w:contextualSpacing w:val="0"/>
        <w:rPr>
          <w:szCs w:val="22"/>
          <w:lang w:val="nl-NL"/>
        </w:rPr>
      </w:pPr>
    </w:p>
    <w:p w:rsidR="000B3AF5" w:rsidRDefault="000B3AF5" w:rsidP="000B3AF5">
      <w:pPr>
        <w:pStyle w:val="Subhead"/>
        <w:numPr>
          <w:ilvl w:val="0"/>
          <w:numId w:val="0"/>
        </w:numPr>
        <w:spacing w:after="0" w:line="360" w:lineRule="auto"/>
        <w:ind w:right="0"/>
        <w:contextualSpacing w:val="0"/>
        <w:rPr>
          <w:b w:val="0"/>
          <w:szCs w:val="22"/>
          <w:lang w:val="nl-NL"/>
        </w:rPr>
      </w:pPr>
      <w:r w:rsidRPr="00AF7811">
        <w:rPr>
          <w:b w:val="0"/>
          <w:szCs w:val="22"/>
          <w:lang w:val="nl-NL"/>
        </w:rPr>
        <w:t xml:space="preserve">De GLE 350 d 4MATIC en GLE 400 zijn standaard uitgevoerd met </w:t>
      </w:r>
      <w:r w:rsidR="00CD0295" w:rsidRPr="00AF7811">
        <w:rPr>
          <w:b w:val="0"/>
          <w:szCs w:val="22"/>
          <w:lang w:val="nl-NL"/>
        </w:rPr>
        <w:t>50,8 cm (</w:t>
      </w:r>
      <w:r w:rsidR="00AF7811" w:rsidRPr="00AF7811">
        <w:rPr>
          <w:b w:val="0"/>
          <w:szCs w:val="22"/>
          <w:lang w:val="nl-NL"/>
        </w:rPr>
        <w:t xml:space="preserve">20 </w:t>
      </w:r>
      <w:r w:rsidRPr="00AF7811">
        <w:rPr>
          <w:b w:val="0"/>
          <w:szCs w:val="22"/>
          <w:lang w:val="nl-NL"/>
        </w:rPr>
        <w:t>inch</w:t>
      </w:r>
      <w:r w:rsidR="00CD0295" w:rsidRPr="00AF7811">
        <w:rPr>
          <w:b w:val="0"/>
          <w:szCs w:val="22"/>
          <w:lang w:val="nl-NL"/>
        </w:rPr>
        <w:t>)</w:t>
      </w:r>
      <w:r w:rsidRPr="00AF7811">
        <w:rPr>
          <w:b w:val="0"/>
          <w:szCs w:val="22"/>
          <w:lang w:val="nl-NL"/>
        </w:rPr>
        <w:t xml:space="preserve"> lichtmetalen velgen met 275/50 R 20 banden. Nog sportiever zijn de </w:t>
      </w:r>
      <w:r w:rsidR="00CD0295" w:rsidRPr="00AF7811">
        <w:rPr>
          <w:b w:val="0"/>
          <w:szCs w:val="22"/>
          <w:lang w:val="nl-NL"/>
        </w:rPr>
        <w:t>53,3 cm (</w:t>
      </w:r>
      <w:r w:rsidRPr="00AF7811">
        <w:rPr>
          <w:b w:val="0"/>
          <w:szCs w:val="22"/>
          <w:lang w:val="nl-NL"/>
        </w:rPr>
        <w:t>21</w:t>
      </w:r>
      <w:r w:rsidR="00CD0295" w:rsidRPr="00AF7811">
        <w:rPr>
          <w:b w:val="0"/>
          <w:szCs w:val="22"/>
          <w:lang w:val="nl-NL"/>
        </w:rPr>
        <w:t xml:space="preserve"> inch) </w:t>
      </w:r>
      <w:r w:rsidRPr="00AF7811">
        <w:rPr>
          <w:b w:val="0"/>
          <w:szCs w:val="22"/>
          <w:lang w:val="nl-NL"/>
        </w:rPr>
        <w:t xml:space="preserve">of </w:t>
      </w:r>
      <w:r w:rsidR="00CD0295" w:rsidRPr="00AF7811">
        <w:rPr>
          <w:b w:val="0"/>
          <w:szCs w:val="22"/>
          <w:lang w:val="nl-NL"/>
        </w:rPr>
        <w:t>55,9 cm (</w:t>
      </w:r>
      <w:r w:rsidR="00AF7811" w:rsidRPr="00AF7811">
        <w:rPr>
          <w:b w:val="0"/>
          <w:szCs w:val="22"/>
          <w:lang w:val="nl-NL"/>
        </w:rPr>
        <w:t xml:space="preserve">22 </w:t>
      </w:r>
      <w:r w:rsidRPr="00AF7811">
        <w:rPr>
          <w:b w:val="0"/>
          <w:szCs w:val="22"/>
          <w:lang w:val="nl-NL"/>
        </w:rPr>
        <w:t>inch</w:t>
      </w:r>
      <w:r w:rsidR="00CD0295" w:rsidRPr="00AF7811">
        <w:rPr>
          <w:b w:val="0"/>
          <w:szCs w:val="22"/>
          <w:lang w:val="nl-NL"/>
        </w:rPr>
        <w:t>)</w:t>
      </w:r>
      <w:r w:rsidRPr="00AF7811">
        <w:rPr>
          <w:b w:val="0"/>
          <w:szCs w:val="22"/>
          <w:lang w:val="nl-NL"/>
        </w:rPr>
        <w:t xml:space="preserve"> lichtmetalen velgen</w:t>
      </w:r>
      <w:r w:rsidR="00CD0295" w:rsidRPr="00AF7811">
        <w:rPr>
          <w:b w:val="0"/>
          <w:szCs w:val="22"/>
          <w:lang w:val="nl-NL"/>
        </w:rPr>
        <w:t xml:space="preserve"> waarbij de achterbanden ook breder zijn</w:t>
      </w:r>
      <w:r w:rsidRPr="00AF7811">
        <w:rPr>
          <w:b w:val="0"/>
          <w:szCs w:val="22"/>
          <w:lang w:val="nl-NL"/>
        </w:rPr>
        <w:t xml:space="preserve"> (</w:t>
      </w:r>
      <w:r w:rsidR="00AF7811" w:rsidRPr="00AF7811">
        <w:rPr>
          <w:b w:val="0"/>
          <w:szCs w:val="22"/>
          <w:lang w:val="nl-NL"/>
        </w:rPr>
        <w:t>55,9 cm</w:t>
      </w:r>
      <w:r w:rsidRPr="00AF7811">
        <w:rPr>
          <w:b w:val="0"/>
          <w:szCs w:val="22"/>
          <w:lang w:val="nl-NL"/>
        </w:rPr>
        <w:t xml:space="preserve"> alleen in combinatie met </w:t>
      </w:r>
      <w:r w:rsidR="00CD0295" w:rsidRPr="00AF7811">
        <w:rPr>
          <w:b w:val="0"/>
          <w:szCs w:val="22"/>
          <w:lang w:val="nl-NL"/>
        </w:rPr>
        <w:t xml:space="preserve">luchtvering </w:t>
      </w:r>
      <w:r w:rsidRPr="00AF7811">
        <w:rPr>
          <w:b w:val="0"/>
          <w:szCs w:val="22"/>
          <w:lang w:val="nl-NL"/>
        </w:rPr>
        <w:t>AIRMATIC ADS Plus). Andere fraaie accenten zijn de chromen strip over de ‘schouderlijn’, de zichtbare bodembescherming</w:t>
      </w:r>
      <w:r w:rsidR="00733CE2" w:rsidRPr="00AF7811">
        <w:rPr>
          <w:b w:val="0"/>
          <w:szCs w:val="22"/>
          <w:lang w:val="nl-NL"/>
        </w:rPr>
        <w:t xml:space="preserve"> in chroomoptiek</w:t>
      </w:r>
      <w:r w:rsidRPr="00AF7811">
        <w:rPr>
          <w:b w:val="0"/>
          <w:szCs w:val="22"/>
          <w:lang w:val="nl-NL"/>
        </w:rPr>
        <w:t xml:space="preserve"> en de </w:t>
      </w:r>
      <w:r w:rsidR="00733CE2" w:rsidRPr="00AF7811">
        <w:rPr>
          <w:b w:val="0"/>
          <w:szCs w:val="22"/>
          <w:lang w:val="nl-NL"/>
        </w:rPr>
        <w:t xml:space="preserve">verchroomde </w:t>
      </w:r>
      <w:r w:rsidR="001E598D" w:rsidRPr="00AF7811">
        <w:rPr>
          <w:b w:val="0"/>
          <w:szCs w:val="22"/>
          <w:lang w:val="nl-NL"/>
        </w:rPr>
        <w:lastRenderedPageBreak/>
        <w:t>uitlaat</w:t>
      </w:r>
      <w:r w:rsidR="00733CE2" w:rsidRPr="00AF7811">
        <w:rPr>
          <w:b w:val="0"/>
          <w:szCs w:val="22"/>
          <w:lang w:val="nl-NL"/>
        </w:rPr>
        <w:t>ein</w:t>
      </w:r>
      <w:r w:rsidR="001E598D" w:rsidRPr="00AF7811">
        <w:rPr>
          <w:b w:val="0"/>
          <w:szCs w:val="22"/>
          <w:lang w:val="nl-NL"/>
        </w:rPr>
        <w:t>d</w:t>
      </w:r>
      <w:r w:rsidR="00733CE2" w:rsidRPr="00AF7811">
        <w:rPr>
          <w:b w:val="0"/>
          <w:szCs w:val="22"/>
          <w:lang w:val="nl-NL"/>
        </w:rPr>
        <w:t>stukken</w:t>
      </w:r>
      <w:r w:rsidRPr="00AF7811">
        <w:rPr>
          <w:b w:val="0"/>
          <w:szCs w:val="22"/>
          <w:lang w:val="nl-NL"/>
        </w:rPr>
        <w:t>.</w:t>
      </w:r>
      <w:r>
        <w:rPr>
          <w:b w:val="0"/>
          <w:szCs w:val="22"/>
          <w:lang w:val="nl-NL"/>
        </w:rPr>
        <w:t xml:space="preserve"> </w:t>
      </w:r>
      <w:r w:rsidRPr="00AF7811">
        <w:rPr>
          <w:b w:val="0"/>
          <w:szCs w:val="22"/>
          <w:lang w:val="nl-NL"/>
        </w:rPr>
        <w:t>De koplampen</w:t>
      </w:r>
      <w:r w:rsidR="00733CE2" w:rsidRPr="00AF7811">
        <w:rPr>
          <w:b w:val="0"/>
          <w:szCs w:val="22"/>
          <w:lang w:val="nl-NL"/>
        </w:rPr>
        <w:t>, dagrijverlichting</w:t>
      </w:r>
      <w:r w:rsidRPr="00AF7811">
        <w:rPr>
          <w:b w:val="0"/>
          <w:szCs w:val="22"/>
          <w:lang w:val="nl-NL"/>
        </w:rPr>
        <w:t xml:space="preserve"> en achterlichten maken gebruik van LED-technologie. Het nieuwe DYNAMIC SELECT is standaard en dat geldt tevens voor de elektrisch bediende EASY-PACK achterklep </w:t>
      </w:r>
      <w:r w:rsidR="00733CE2" w:rsidRPr="00AF7811">
        <w:rPr>
          <w:b w:val="0"/>
          <w:szCs w:val="22"/>
          <w:lang w:val="nl-NL"/>
        </w:rPr>
        <w:t xml:space="preserve">(openen én sluiten) </w:t>
      </w:r>
      <w:r w:rsidRPr="00AF7811">
        <w:rPr>
          <w:b w:val="0"/>
          <w:szCs w:val="22"/>
          <w:lang w:val="nl-NL"/>
        </w:rPr>
        <w:t xml:space="preserve">en de achteruitrijcamera. Ook veiligheidssystemen </w:t>
      </w:r>
      <w:r w:rsidR="00733CE2" w:rsidRPr="00AF7811">
        <w:rPr>
          <w:b w:val="0"/>
          <w:szCs w:val="22"/>
          <w:lang w:val="nl-NL"/>
        </w:rPr>
        <w:t>als</w:t>
      </w:r>
      <w:r w:rsidRPr="00AF7811">
        <w:rPr>
          <w:b w:val="0"/>
          <w:szCs w:val="22"/>
          <w:lang w:val="nl-NL"/>
        </w:rPr>
        <w:t xml:space="preserve"> ESP met Curve Dynamic Assist, Zijwindassistent, COLLISION PREVENTION ASSIST Plus</w:t>
      </w:r>
      <w:r w:rsidR="00733CE2" w:rsidRPr="00AF7811">
        <w:rPr>
          <w:b w:val="0"/>
          <w:szCs w:val="22"/>
          <w:lang w:val="nl-NL"/>
        </w:rPr>
        <w:t xml:space="preserve"> zijn standaard</w:t>
      </w:r>
      <w:r w:rsidRPr="00AF7811">
        <w:rPr>
          <w:b w:val="0"/>
          <w:szCs w:val="22"/>
          <w:lang w:val="nl-NL"/>
        </w:rPr>
        <w:t xml:space="preserve">. </w:t>
      </w:r>
      <w:r w:rsidR="00733CE2" w:rsidRPr="00AF7811">
        <w:rPr>
          <w:b w:val="0"/>
          <w:szCs w:val="22"/>
          <w:lang w:val="nl-NL"/>
        </w:rPr>
        <w:t xml:space="preserve">Het eveneens standaard aanwezige BAS Plus systeem is </w:t>
      </w:r>
      <w:r w:rsidR="00AF7811" w:rsidRPr="00AF7811">
        <w:rPr>
          <w:b w:val="0"/>
          <w:szCs w:val="22"/>
          <w:lang w:val="nl-NL"/>
        </w:rPr>
        <w:t>indien gewenst</w:t>
      </w:r>
      <w:r w:rsidR="00733CE2" w:rsidRPr="00AF7811">
        <w:rPr>
          <w:b w:val="0"/>
          <w:szCs w:val="22"/>
          <w:lang w:val="nl-NL"/>
        </w:rPr>
        <w:t xml:space="preserve"> uit te breiden met de </w:t>
      </w:r>
      <w:r w:rsidR="00D43B6B" w:rsidRPr="00AF7811">
        <w:rPr>
          <w:b w:val="0"/>
          <w:szCs w:val="22"/>
          <w:lang w:val="nl-NL"/>
        </w:rPr>
        <w:t>kruispuntassistent</w:t>
      </w:r>
      <w:r w:rsidRPr="00AF7811">
        <w:rPr>
          <w:b w:val="0"/>
          <w:szCs w:val="22"/>
          <w:lang w:val="nl-NL"/>
        </w:rPr>
        <w:t>.</w:t>
      </w:r>
      <w:r>
        <w:rPr>
          <w:b w:val="0"/>
          <w:szCs w:val="22"/>
          <w:lang w:val="nl-NL"/>
        </w:rPr>
        <w:t xml:space="preserve"> De GLE 450 AMG beschikt bovendien over de SPORT+ modus</w:t>
      </w:r>
      <w:r w:rsidR="00AF7811">
        <w:rPr>
          <w:b w:val="0"/>
          <w:szCs w:val="22"/>
          <w:lang w:val="nl-NL"/>
        </w:rPr>
        <w:t xml:space="preserve"> van DYNAMIC SELECT en</w:t>
      </w:r>
      <w:r>
        <w:rPr>
          <w:b w:val="0"/>
          <w:szCs w:val="22"/>
          <w:lang w:val="nl-NL"/>
        </w:rPr>
        <w:t xml:space="preserve"> over</w:t>
      </w:r>
      <w:r w:rsidR="00AF7811">
        <w:rPr>
          <w:b w:val="0"/>
          <w:szCs w:val="22"/>
          <w:lang w:val="nl-NL"/>
        </w:rPr>
        <w:t xml:space="preserve"> een</w:t>
      </w:r>
      <w:r>
        <w:rPr>
          <w:b w:val="0"/>
          <w:szCs w:val="22"/>
          <w:lang w:val="nl-NL"/>
        </w:rPr>
        <w:t xml:space="preserve"> </w:t>
      </w:r>
      <w:r w:rsidRPr="00AF7811">
        <w:rPr>
          <w:b w:val="0"/>
          <w:szCs w:val="22"/>
          <w:lang w:val="nl-NL"/>
        </w:rPr>
        <w:t xml:space="preserve">AMG bodystyling met onder meer voor- en achterspoilers, AMG </w:t>
      </w:r>
      <w:r w:rsidR="00D43B6B" w:rsidRPr="00AF7811">
        <w:rPr>
          <w:b w:val="0"/>
          <w:szCs w:val="22"/>
          <w:lang w:val="nl-NL"/>
        </w:rPr>
        <w:t xml:space="preserve">53,3 cm </w:t>
      </w:r>
      <w:r w:rsidRPr="00AF7811">
        <w:rPr>
          <w:b w:val="0"/>
          <w:szCs w:val="22"/>
          <w:lang w:val="nl-NL"/>
        </w:rPr>
        <w:t>5-</w:t>
      </w:r>
      <w:r w:rsidR="00AF7811" w:rsidRPr="00AF7811">
        <w:rPr>
          <w:b w:val="0"/>
          <w:szCs w:val="22"/>
          <w:lang w:val="nl-NL"/>
        </w:rPr>
        <w:t>dubbelspaaks</w:t>
      </w:r>
      <w:r w:rsidRPr="00AF7811">
        <w:rPr>
          <w:b w:val="0"/>
          <w:szCs w:val="22"/>
          <w:lang w:val="nl-NL"/>
        </w:rPr>
        <w:t xml:space="preserve"> lichtmetalen velgen (21-inch) met 275/45 R 21 banden vóór en 315/40 R 21 banden achter. Wielen met een diameter van </w:t>
      </w:r>
      <w:r w:rsidR="00D43B6B" w:rsidRPr="00AF7811">
        <w:rPr>
          <w:b w:val="0"/>
          <w:szCs w:val="22"/>
          <w:lang w:val="nl-NL"/>
        </w:rPr>
        <w:t>55,9 cm (</w:t>
      </w:r>
      <w:r w:rsidRPr="00AF7811">
        <w:rPr>
          <w:b w:val="0"/>
          <w:szCs w:val="22"/>
          <w:lang w:val="nl-NL"/>
        </w:rPr>
        <w:t>22 inch</w:t>
      </w:r>
      <w:r w:rsidR="00D43B6B" w:rsidRPr="00AF7811">
        <w:rPr>
          <w:b w:val="0"/>
          <w:szCs w:val="22"/>
          <w:lang w:val="nl-NL"/>
        </w:rPr>
        <w:t>)</w:t>
      </w:r>
      <w:r w:rsidRPr="00AF7811">
        <w:rPr>
          <w:b w:val="0"/>
          <w:szCs w:val="22"/>
          <w:lang w:val="nl-NL"/>
        </w:rPr>
        <w:t xml:space="preserve"> zijn optioneel. AIRMATIC luchtvering met niveauregeling </w:t>
      </w:r>
      <w:r w:rsidR="00D43B6B" w:rsidRPr="00AF7811">
        <w:rPr>
          <w:b w:val="0"/>
          <w:szCs w:val="22"/>
          <w:lang w:val="nl-NL"/>
        </w:rPr>
        <w:t xml:space="preserve">met het adaptieve dempingssysteem </w:t>
      </w:r>
      <w:r w:rsidRPr="00AF7811">
        <w:rPr>
          <w:b w:val="0"/>
          <w:szCs w:val="22"/>
          <w:lang w:val="nl-NL"/>
        </w:rPr>
        <w:t xml:space="preserve">ADS Plus is </w:t>
      </w:r>
      <w:r w:rsidR="00D43B6B" w:rsidRPr="00AF7811">
        <w:rPr>
          <w:b w:val="0"/>
          <w:szCs w:val="22"/>
          <w:lang w:val="nl-NL"/>
        </w:rPr>
        <w:t xml:space="preserve">voor </w:t>
      </w:r>
      <w:r w:rsidR="00292FB5" w:rsidRPr="00AF7811">
        <w:rPr>
          <w:b w:val="0"/>
          <w:szCs w:val="22"/>
          <w:lang w:val="nl-NL"/>
        </w:rPr>
        <w:t xml:space="preserve">de </w:t>
      </w:r>
      <w:r w:rsidR="00D43B6B" w:rsidRPr="00AF7811">
        <w:rPr>
          <w:b w:val="0"/>
          <w:szCs w:val="22"/>
          <w:lang w:val="nl-NL"/>
        </w:rPr>
        <w:t xml:space="preserve">GLE 450 AMG </w:t>
      </w:r>
      <w:r w:rsidRPr="00AF7811">
        <w:rPr>
          <w:b w:val="0"/>
          <w:szCs w:val="22"/>
          <w:lang w:val="nl-NL"/>
        </w:rPr>
        <w:t>standaard.</w:t>
      </w:r>
    </w:p>
    <w:p w:rsidR="000B3AF5" w:rsidRDefault="000B3AF5" w:rsidP="000B3AF5">
      <w:pPr>
        <w:pStyle w:val="Subhead"/>
        <w:numPr>
          <w:ilvl w:val="0"/>
          <w:numId w:val="0"/>
        </w:numPr>
        <w:spacing w:after="0" w:line="360" w:lineRule="auto"/>
        <w:ind w:right="0"/>
        <w:contextualSpacing w:val="0"/>
        <w:rPr>
          <w:b w:val="0"/>
          <w:szCs w:val="22"/>
          <w:lang w:val="nl-NL"/>
        </w:rPr>
      </w:pPr>
    </w:p>
    <w:p w:rsidR="00AF7811" w:rsidRDefault="000B3AF5" w:rsidP="000B3AF5">
      <w:pPr>
        <w:pStyle w:val="Subhead"/>
        <w:numPr>
          <w:ilvl w:val="0"/>
          <w:numId w:val="0"/>
        </w:numPr>
        <w:spacing w:after="0" w:line="360" w:lineRule="auto"/>
        <w:ind w:right="0"/>
        <w:contextualSpacing w:val="0"/>
        <w:rPr>
          <w:szCs w:val="22"/>
          <w:lang w:val="nl-NL"/>
        </w:rPr>
      </w:pPr>
      <w:r w:rsidRPr="00064B35">
        <w:rPr>
          <w:szCs w:val="22"/>
          <w:lang w:val="nl-NL"/>
        </w:rPr>
        <w:t>Coupé en SUV smelten samen</w:t>
      </w:r>
    </w:p>
    <w:p w:rsidR="000B3AF5" w:rsidRDefault="000B3AF5" w:rsidP="000B3AF5">
      <w:pPr>
        <w:pStyle w:val="Subhead"/>
        <w:numPr>
          <w:ilvl w:val="0"/>
          <w:numId w:val="0"/>
        </w:numPr>
        <w:spacing w:after="0" w:line="360" w:lineRule="auto"/>
        <w:ind w:right="0"/>
        <w:contextualSpacing w:val="0"/>
        <w:rPr>
          <w:szCs w:val="22"/>
          <w:lang w:val="nl-NL"/>
        </w:rPr>
      </w:pPr>
      <w:r w:rsidRPr="00064B35">
        <w:rPr>
          <w:szCs w:val="22"/>
          <w:lang w:val="nl-NL"/>
        </w:rPr>
        <w:t xml:space="preserve"> </w:t>
      </w:r>
    </w:p>
    <w:p w:rsidR="000B3AF5" w:rsidRDefault="000B3AF5" w:rsidP="000B3AF5">
      <w:pPr>
        <w:pStyle w:val="Subhead"/>
        <w:numPr>
          <w:ilvl w:val="0"/>
          <w:numId w:val="0"/>
        </w:numPr>
        <w:spacing w:after="0" w:line="360" w:lineRule="auto"/>
        <w:ind w:right="0"/>
        <w:contextualSpacing w:val="0"/>
        <w:rPr>
          <w:b w:val="0"/>
          <w:szCs w:val="22"/>
          <w:lang w:val="nl-NL"/>
        </w:rPr>
      </w:pPr>
      <w:r w:rsidRPr="00360095">
        <w:rPr>
          <w:b w:val="0"/>
          <w:szCs w:val="22"/>
          <w:lang w:val="nl-NL"/>
        </w:rPr>
        <w:t xml:space="preserve">De GLE Coupé is </w:t>
      </w:r>
      <w:r w:rsidR="00AF7811">
        <w:rPr>
          <w:b w:val="0"/>
          <w:szCs w:val="22"/>
          <w:lang w:val="nl-NL"/>
        </w:rPr>
        <w:t xml:space="preserve">allereerst </w:t>
      </w:r>
      <w:r w:rsidRPr="00360095">
        <w:rPr>
          <w:b w:val="0"/>
          <w:szCs w:val="22"/>
          <w:lang w:val="nl-NL"/>
        </w:rPr>
        <w:t>een echte Mercedes-Benz</w:t>
      </w:r>
      <w:r w:rsidR="00AF7811">
        <w:rPr>
          <w:b w:val="0"/>
          <w:szCs w:val="22"/>
          <w:lang w:val="nl-NL"/>
        </w:rPr>
        <w:t>.</w:t>
      </w:r>
      <w:r w:rsidRPr="00360095">
        <w:rPr>
          <w:b w:val="0"/>
          <w:szCs w:val="22"/>
          <w:lang w:val="nl-NL"/>
        </w:rPr>
        <w:t xml:space="preserve"> </w:t>
      </w:r>
      <w:r w:rsidR="00AF7811">
        <w:rPr>
          <w:b w:val="0"/>
          <w:szCs w:val="22"/>
          <w:lang w:val="nl-NL"/>
        </w:rPr>
        <w:t>Bovendien</w:t>
      </w:r>
      <w:r w:rsidRPr="00360095">
        <w:rPr>
          <w:b w:val="0"/>
          <w:szCs w:val="22"/>
          <w:lang w:val="nl-NL"/>
        </w:rPr>
        <w:t xml:space="preserve"> slaat hij een brug tussen </w:t>
      </w:r>
      <w:r w:rsidR="00AF7811">
        <w:rPr>
          <w:b w:val="0"/>
          <w:szCs w:val="22"/>
          <w:lang w:val="nl-NL"/>
        </w:rPr>
        <w:t xml:space="preserve">de </w:t>
      </w:r>
      <w:r w:rsidR="00D7034E">
        <w:rPr>
          <w:b w:val="0"/>
          <w:szCs w:val="22"/>
          <w:lang w:val="nl-NL"/>
        </w:rPr>
        <w:t>c</w:t>
      </w:r>
      <w:r w:rsidRPr="00360095">
        <w:rPr>
          <w:b w:val="0"/>
          <w:szCs w:val="22"/>
          <w:lang w:val="nl-NL"/>
        </w:rPr>
        <w:t>oupé en SUV.</w:t>
      </w:r>
      <w:r w:rsidR="00AF7811">
        <w:rPr>
          <w:b w:val="0"/>
          <w:szCs w:val="22"/>
          <w:lang w:val="nl-NL"/>
        </w:rPr>
        <w:t xml:space="preserve"> D</w:t>
      </w:r>
      <w:r>
        <w:rPr>
          <w:b w:val="0"/>
          <w:szCs w:val="22"/>
          <w:lang w:val="nl-NL"/>
        </w:rPr>
        <w:t xml:space="preserve">e dynamische kenmerken van </w:t>
      </w:r>
      <w:r w:rsidR="00AF7811">
        <w:rPr>
          <w:b w:val="0"/>
          <w:szCs w:val="22"/>
          <w:lang w:val="nl-NL"/>
        </w:rPr>
        <w:t xml:space="preserve">de </w:t>
      </w:r>
      <w:r w:rsidR="00D7034E">
        <w:rPr>
          <w:b w:val="0"/>
          <w:szCs w:val="22"/>
          <w:lang w:val="nl-NL"/>
        </w:rPr>
        <w:t>c</w:t>
      </w:r>
      <w:r>
        <w:rPr>
          <w:b w:val="0"/>
          <w:szCs w:val="22"/>
          <w:lang w:val="nl-NL"/>
        </w:rPr>
        <w:t>oupé</w:t>
      </w:r>
      <w:r w:rsidR="00AF7811">
        <w:rPr>
          <w:b w:val="0"/>
          <w:szCs w:val="22"/>
          <w:lang w:val="nl-NL"/>
        </w:rPr>
        <w:t>-modellen</w:t>
      </w:r>
      <w:r>
        <w:rPr>
          <w:b w:val="0"/>
          <w:szCs w:val="22"/>
          <w:lang w:val="nl-NL"/>
        </w:rPr>
        <w:t xml:space="preserve"> van het merk </w:t>
      </w:r>
      <w:r w:rsidR="00AF7811">
        <w:rPr>
          <w:b w:val="0"/>
          <w:szCs w:val="22"/>
          <w:lang w:val="nl-NL"/>
        </w:rPr>
        <w:t>worden gekop</w:t>
      </w:r>
      <w:r>
        <w:rPr>
          <w:b w:val="0"/>
          <w:szCs w:val="22"/>
          <w:lang w:val="nl-NL"/>
        </w:rPr>
        <w:t>pel</w:t>
      </w:r>
      <w:r w:rsidR="00AF7811">
        <w:rPr>
          <w:b w:val="0"/>
          <w:szCs w:val="22"/>
          <w:lang w:val="nl-NL"/>
        </w:rPr>
        <w:t>d</w:t>
      </w:r>
      <w:r>
        <w:rPr>
          <w:b w:val="0"/>
          <w:szCs w:val="22"/>
          <w:lang w:val="nl-NL"/>
        </w:rPr>
        <w:t xml:space="preserve"> aan typische SUV-elementen als grote wielen</w:t>
      </w:r>
      <w:r w:rsidRPr="00CA2022">
        <w:rPr>
          <w:b w:val="0"/>
          <w:szCs w:val="22"/>
          <w:lang w:val="nl-NL"/>
        </w:rPr>
        <w:t>, een ruime bodemvrijheid en een hoge ‘gordellijn’. In het ‘totaalplaatje’ vallen vooral de geheel eigen proporties op: de daklijn is vloeiend en relatief laag. De dynamiek zit hem ook in de rechtopstaande grille</w:t>
      </w:r>
      <w:r w:rsidR="0084423C" w:rsidRPr="00CA2022">
        <w:rPr>
          <w:b w:val="0"/>
          <w:szCs w:val="22"/>
          <w:lang w:val="nl-NL"/>
        </w:rPr>
        <w:t xml:space="preserve"> met één lamel</w:t>
      </w:r>
      <w:r w:rsidRPr="00CA2022">
        <w:rPr>
          <w:b w:val="0"/>
          <w:szCs w:val="22"/>
          <w:lang w:val="nl-NL"/>
        </w:rPr>
        <w:t xml:space="preserve">, de lange motorkap met powerdomes en de korte carrosserieoverhang vóór. Achter heeft de GLE Coupé designkenmerken van de S-Klasse Coupé zoals de vlakke achterlichtunits en de achterbumper met uitsparing voor de kentekenplaat. Ook de </w:t>
      </w:r>
      <w:r w:rsidR="00023D33" w:rsidRPr="00CA2022">
        <w:rPr>
          <w:b w:val="0"/>
          <w:szCs w:val="22"/>
          <w:lang w:val="nl-NL"/>
        </w:rPr>
        <w:t xml:space="preserve">aan de bovenzijde </w:t>
      </w:r>
      <w:r w:rsidRPr="00CA2022">
        <w:rPr>
          <w:b w:val="0"/>
          <w:szCs w:val="22"/>
          <w:lang w:val="nl-NL"/>
        </w:rPr>
        <w:t>afgeronde vorm van de achterruit is een</w:t>
      </w:r>
      <w:r w:rsidR="00D7034E">
        <w:rPr>
          <w:b w:val="0"/>
          <w:szCs w:val="22"/>
          <w:lang w:val="nl-NL"/>
        </w:rPr>
        <w:t xml:space="preserve"> typisch designkenmerk voor de c</w:t>
      </w:r>
      <w:r w:rsidRPr="00CA2022">
        <w:rPr>
          <w:b w:val="0"/>
          <w:szCs w:val="22"/>
          <w:lang w:val="nl-NL"/>
        </w:rPr>
        <w:t xml:space="preserve">oupés van Mercedes-Benz. Fraaie SUV-elementen zijn de </w:t>
      </w:r>
      <w:r w:rsidR="00023D33" w:rsidRPr="00CA2022">
        <w:rPr>
          <w:b w:val="0"/>
          <w:szCs w:val="22"/>
          <w:lang w:val="nl-NL"/>
        </w:rPr>
        <w:t xml:space="preserve">verchroomde </w:t>
      </w:r>
      <w:r w:rsidRPr="00CA2022">
        <w:rPr>
          <w:b w:val="0"/>
          <w:szCs w:val="22"/>
          <w:lang w:val="nl-NL"/>
        </w:rPr>
        <w:t xml:space="preserve">bodembeschermers voor en achter – aan de achterzijde </w:t>
      </w:r>
      <w:r w:rsidR="00CA2022" w:rsidRPr="00CA2022">
        <w:rPr>
          <w:b w:val="0"/>
          <w:szCs w:val="22"/>
          <w:lang w:val="nl-NL"/>
        </w:rPr>
        <w:t xml:space="preserve">zijn de </w:t>
      </w:r>
      <w:r w:rsidR="00023D33" w:rsidRPr="00CA2022">
        <w:rPr>
          <w:b w:val="0"/>
          <w:szCs w:val="22"/>
          <w:lang w:val="nl-NL"/>
        </w:rPr>
        <w:t xml:space="preserve">uitlaateindstukken </w:t>
      </w:r>
      <w:r w:rsidRPr="00CA2022">
        <w:rPr>
          <w:b w:val="0"/>
          <w:szCs w:val="22"/>
          <w:lang w:val="nl-NL"/>
        </w:rPr>
        <w:t>hierin geïntegreerd</w:t>
      </w:r>
      <w:r>
        <w:rPr>
          <w:b w:val="0"/>
          <w:szCs w:val="22"/>
          <w:lang w:val="nl-NL"/>
        </w:rPr>
        <w:t xml:space="preserve">. </w:t>
      </w:r>
    </w:p>
    <w:p w:rsidR="000B3AF5" w:rsidRDefault="000B3AF5" w:rsidP="000B3AF5">
      <w:pPr>
        <w:pStyle w:val="Subhead"/>
        <w:numPr>
          <w:ilvl w:val="0"/>
          <w:numId w:val="0"/>
        </w:numPr>
        <w:spacing w:after="0" w:line="360" w:lineRule="auto"/>
        <w:ind w:right="0"/>
        <w:contextualSpacing w:val="0"/>
        <w:rPr>
          <w:b w:val="0"/>
          <w:szCs w:val="22"/>
          <w:lang w:val="nl-NL"/>
        </w:rPr>
      </w:pPr>
    </w:p>
    <w:p w:rsidR="000B3AF5" w:rsidRDefault="000B3AF5" w:rsidP="000B3AF5">
      <w:pPr>
        <w:pStyle w:val="Subhead"/>
        <w:numPr>
          <w:ilvl w:val="0"/>
          <w:numId w:val="0"/>
        </w:numPr>
        <w:spacing w:after="0" w:line="360" w:lineRule="auto"/>
        <w:ind w:right="0"/>
        <w:contextualSpacing w:val="0"/>
        <w:rPr>
          <w:szCs w:val="22"/>
          <w:lang w:val="nl-NL"/>
        </w:rPr>
      </w:pPr>
      <w:r w:rsidRPr="00566D7F">
        <w:rPr>
          <w:szCs w:val="22"/>
          <w:lang w:val="nl-NL"/>
        </w:rPr>
        <w:t>Fraai van binnen</w:t>
      </w:r>
    </w:p>
    <w:p w:rsidR="00CA2022" w:rsidRPr="00566D7F" w:rsidRDefault="00CA2022" w:rsidP="000B3AF5">
      <w:pPr>
        <w:pStyle w:val="Subhead"/>
        <w:numPr>
          <w:ilvl w:val="0"/>
          <w:numId w:val="0"/>
        </w:numPr>
        <w:spacing w:after="0" w:line="360" w:lineRule="auto"/>
        <w:ind w:right="0"/>
        <w:contextualSpacing w:val="0"/>
        <w:rPr>
          <w:szCs w:val="22"/>
          <w:lang w:val="nl-NL"/>
        </w:rPr>
      </w:pPr>
    </w:p>
    <w:p w:rsidR="000B3AF5" w:rsidRDefault="00023D33" w:rsidP="000B3AF5">
      <w:pPr>
        <w:pStyle w:val="Subhead"/>
        <w:numPr>
          <w:ilvl w:val="0"/>
          <w:numId w:val="0"/>
        </w:numPr>
        <w:spacing w:after="0" w:line="360" w:lineRule="auto"/>
        <w:ind w:right="0"/>
        <w:contextualSpacing w:val="0"/>
        <w:rPr>
          <w:b w:val="0"/>
          <w:szCs w:val="22"/>
          <w:lang w:val="nl-NL"/>
        </w:rPr>
      </w:pPr>
      <w:r w:rsidRPr="00CA2022">
        <w:rPr>
          <w:b w:val="0"/>
          <w:szCs w:val="22"/>
          <w:lang w:val="nl-NL"/>
        </w:rPr>
        <w:t xml:space="preserve">In het interieur vallen de fraaie sportstoelen, het sportstuur en de uit de C, E en S-Klasse bekende infotainmentelementen op. </w:t>
      </w:r>
      <w:r w:rsidR="000B3AF5" w:rsidRPr="00CA2022">
        <w:rPr>
          <w:b w:val="0"/>
          <w:szCs w:val="22"/>
          <w:lang w:val="nl-NL"/>
        </w:rPr>
        <w:t xml:space="preserve">De vormgeving van het </w:t>
      </w:r>
      <w:r w:rsidR="00CA2022" w:rsidRPr="00CA2022">
        <w:rPr>
          <w:b w:val="0"/>
          <w:szCs w:val="22"/>
          <w:lang w:val="nl-NL"/>
        </w:rPr>
        <w:t xml:space="preserve">display van het </w:t>
      </w:r>
      <w:r w:rsidR="000B3AF5" w:rsidRPr="00CA2022">
        <w:rPr>
          <w:b w:val="0"/>
          <w:szCs w:val="22"/>
          <w:lang w:val="nl-NL"/>
        </w:rPr>
        <w:t>infotainmentsysteem</w:t>
      </w:r>
      <w:r w:rsidR="00CA2022" w:rsidRPr="00CA2022">
        <w:rPr>
          <w:b w:val="0"/>
          <w:szCs w:val="22"/>
          <w:lang w:val="nl-NL"/>
        </w:rPr>
        <w:t xml:space="preserve"> is</w:t>
      </w:r>
      <w:r w:rsidRPr="00CA2022">
        <w:rPr>
          <w:b w:val="0"/>
          <w:szCs w:val="22"/>
          <w:lang w:val="nl-NL"/>
        </w:rPr>
        <w:t xml:space="preserve"> niet volledig vrijstaand</w:t>
      </w:r>
      <w:r w:rsidR="00CA2022" w:rsidRPr="00CA2022">
        <w:rPr>
          <w:b w:val="0"/>
          <w:szCs w:val="22"/>
          <w:lang w:val="nl-NL"/>
        </w:rPr>
        <w:t>,</w:t>
      </w:r>
      <w:r w:rsidRPr="00CA2022">
        <w:rPr>
          <w:b w:val="0"/>
          <w:szCs w:val="22"/>
          <w:lang w:val="nl-NL"/>
        </w:rPr>
        <w:t xml:space="preserve"> maar in </w:t>
      </w:r>
      <w:r w:rsidR="00CA2022" w:rsidRPr="00CA2022">
        <w:rPr>
          <w:b w:val="0"/>
          <w:szCs w:val="22"/>
          <w:lang w:val="nl-NL"/>
        </w:rPr>
        <w:t>het dashboard geintegreerd</w:t>
      </w:r>
      <w:r w:rsidR="000B3AF5" w:rsidRPr="00CA2022">
        <w:rPr>
          <w:b w:val="0"/>
          <w:szCs w:val="22"/>
          <w:lang w:val="nl-NL"/>
        </w:rPr>
        <w:t>. De COMAND-</w:t>
      </w:r>
      <w:r w:rsidR="008C3904" w:rsidRPr="00CA2022">
        <w:rPr>
          <w:b w:val="0"/>
          <w:szCs w:val="22"/>
          <w:lang w:val="nl-NL"/>
        </w:rPr>
        <w:t>controller</w:t>
      </w:r>
      <w:r w:rsidR="000B3AF5" w:rsidRPr="00CA2022">
        <w:rPr>
          <w:b w:val="0"/>
          <w:szCs w:val="22"/>
          <w:lang w:val="nl-NL"/>
        </w:rPr>
        <w:t xml:space="preserve"> met touchpad is perfect onder handbereik op de </w:t>
      </w:r>
      <w:r w:rsidR="00CA2022" w:rsidRPr="00CA2022">
        <w:rPr>
          <w:b w:val="0"/>
          <w:szCs w:val="22"/>
          <w:lang w:val="nl-NL"/>
        </w:rPr>
        <w:t>tunnel</w:t>
      </w:r>
      <w:r w:rsidR="000B3AF5" w:rsidRPr="00CA2022">
        <w:rPr>
          <w:b w:val="0"/>
          <w:szCs w:val="22"/>
          <w:lang w:val="nl-NL"/>
        </w:rPr>
        <w:t>console geplaatst.</w:t>
      </w:r>
      <w:r w:rsidR="000B3AF5">
        <w:rPr>
          <w:b w:val="0"/>
          <w:szCs w:val="22"/>
          <w:lang w:val="nl-NL"/>
        </w:rPr>
        <w:t xml:space="preserve"> </w:t>
      </w:r>
      <w:r w:rsidR="000B3AF5" w:rsidRPr="00CA2022">
        <w:rPr>
          <w:b w:val="0"/>
          <w:szCs w:val="22"/>
          <w:lang w:val="nl-NL"/>
        </w:rPr>
        <w:t>Afwerkingsaccenten van ARTICO-</w:t>
      </w:r>
      <w:r w:rsidR="000B3AF5" w:rsidRPr="00CA2022">
        <w:rPr>
          <w:b w:val="0"/>
          <w:szCs w:val="22"/>
          <w:lang w:val="nl-NL"/>
        </w:rPr>
        <w:lastRenderedPageBreak/>
        <w:t>leder en aluminium</w:t>
      </w:r>
      <w:r w:rsidR="008C3904" w:rsidRPr="00CA2022">
        <w:rPr>
          <w:b w:val="0"/>
          <w:szCs w:val="22"/>
          <w:lang w:val="nl-NL"/>
        </w:rPr>
        <w:t xml:space="preserve"> sierdelen</w:t>
      </w:r>
      <w:r w:rsidR="000B3AF5" w:rsidRPr="00CA2022">
        <w:rPr>
          <w:b w:val="0"/>
          <w:szCs w:val="22"/>
          <w:lang w:val="nl-NL"/>
        </w:rPr>
        <w:t xml:space="preserve"> dragen bij aan de sportieve sfeer.</w:t>
      </w:r>
      <w:r w:rsidR="000B3AF5">
        <w:rPr>
          <w:b w:val="0"/>
          <w:szCs w:val="22"/>
          <w:lang w:val="nl-NL"/>
        </w:rPr>
        <w:t xml:space="preserve"> </w:t>
      </w:r>
      <w:r w:rsidR="00CA2022" w:rsidRPr="00CA2022">
        <w:rPr>
          <w:b w:val="0"/>
          <w:szCs w:val="22"/>
          <w:lang w:val="nl-NL"/>
        </w:rPr>
        <w:t>I</w:t>
      </w:r>
      <w:r w:rsidR="008C3904" w:rsidRPr="00CA2022">
        <w:rPr>
          <w:b w:val="0"/>
          <w:szCs w:val="22"/>
          <w:lang w:val="nl-NL"/>
        </w:rPr>
        <w:t>nfotainment wordt verzorgd door h</w:t>
      </w:r>
      <w:r w:rsidR="000B3AF5" w:rsidRPr="00CA2022">
        <w:rPr>
          <w:b w:val="0"/>
          <w:szCs w:val="22"/>
          <w:lang w:val="nl-NL"/>
        </w:rPr>
        <w:t xml:space="preserve">et Audio 20 CD-systeem met acht luidsprekers en </w:t>
      </w:r>
      <w:r w:rsidR="00CA2022" w:rsidRPr="00CA2022">
        <w:rPr>
          <w:b w:val="0"/>
          <w:szCs w:val="22"/>
          <w:lang w:val="nl-NL"/>
        </w:rPr>
        <w:t>de</w:t>
      </w:r>
      <w:r w:rsidR="008C3904" w:rsidRPr="00CA2022">
        <w:rPr>
          <w:b w:val="0"/>
          <w:szCs w:val="22"/>
          <w:lang w:val="nl-NL"/>
        </w:rPr>
        <w:t xml:space="preserve"> </w:t>
      </w:r>
      <w:r w:rsidR="000B3AF5" w:rsidRPr="00CA2022">
        <w:rPr>
          <w:b w:val="0"/>
          <w:szCs w:val="22"/>
          <w:lang w:val="nl-NL"/>
        </w:rPr>
        <w:t>communicatiemodule</w:t>
      </w:r>
      <w:r w:rsidR="00CA2022">
        <w:rPr>
          <w:b w:val="0"/>
          <w:szCs w:val="22"/>
          <w:lang w:val="nl-NL"/>
        </w:rPr>
        <w:t xml:space="preserve"> R</w:t>
      </w:r>
      <w:r w:rsidR="008C3904" w:rsidRPr="00CA2022">
        <w:rPr>
          <w:b w:val="0"/>
          <w:szCs w:val="22"/>
          <w:lang w:val="nl-NL"/>
        </w:rPr>
        <w:t xml:space="preserve">emote </w:t>
      </w:r>
      <w:r w:rsidR="00CA2022">
        <w:rPr>
          <w:b w:val="0"/>
          <w:szCs w:val="22"/>
          <w:lang w:val="nl-NL"/>
        </w:rPr>
        <w:t>O</w:t>
      </w:r>
      <w:r w:rsidR="008C3904" w:rsidRPr="00CA2022">
        <w:rPr>
          <w:b w:val="0"/>
          <w:szCs w:val="22"/>
          <w:lang w:val="nl-NL"/>
        </w:rPr>
        <w:t xml:space="preserve">nline </w:t>
      </w:r>
      <w:r w:rsidR="000B3AF5" w:rsidRPr="00CA2022">
        <w:rPr>
          <w:b w:val="0"/>
          <w:szCs w:val="22"/>
          <w:lang w:val="nl-NL"/>
        </w:rPr>
        <w:t xml:space="preserve">voor </w:t>
      </w:r>
      <w:r w:rsidR="008C3904" w:rsidRPr="00CA2022">
        <w:rPr>
          <w:b w:val="0"/>
          <w:szCs w:val="22"/>
          <w:lang w:val="nl-NL"/>
        </w:rPr>
        <w:t xml:space="preserve">de Mercedes </w:t>
      </w:r>
      <w:r w:rsidR="00CA2022">
        <w:rPr>
          <w:b w:val="0"/>
          <w:szCs w:val="22"/>
          <w:lang w:val="nl-NL"/>
        </w:rPr>
        <w:t>c</w:t>
      </w:r>
      <w:r w:rsidR="000B3AF5" w:rsidRPr="00CA2022">
        <w:rPr>
          <w:b w:val="0"/>
          <w:szCs w:val="22"/>
          <w:lang w:val="nl-NL"/>
        </w:rPr>
        <w:t>onnect me diensten.</w:t>
      </w:r>
      <w:r w:rsidR="000B3AF5" w:rsidRPr="008C3904">
        <w:rPr>
          <w:b w:val="0"/>
          <w:color w:val="FF0000"/>
          <w:szCs w:val="22"/>
          <w:lang w:val="nl-NL"/>
        </w:rPr>
        <w:t xml:space="preserve"> </w:t>
      </w:r>
      <w:r w:rsidR="000B3AF5" w:rsidRPr="00CA2022">
        <w:rPr>
          <w:b w:val="0"/>
          <w:szCs w:val="22"/>
          <w:lang w:val="nl-NL"/>
        </w:rPr>
        <w:t xml:space="preserve">De GLE 450 AMG heeft standaard AMG sportstoelen, </w:t>
      </w:r>
      <w:r w:rsidR="008C3904" w:rsidRPr="00CA2022">
        <w:rPr>
          <w:b w:val="0"/>
          <w:szCs w:val="22"/>
          <w:lang w:val="nl-NL"/>
        </w:rPr>
        <w:t xml:space="preserve">het met zwart nappaleder bekleed </w:t>
      </w:r>
      <w:r w:rsidR="000B3AF5" w:rsidRPr="00CA2022">
        <w:rPr>
          <w:b w:val="0"/>
          <w:szCs w:val="22"/>
          <w:lang w:val="nl-NL"/>
        </w:rPr>
        <w:t xml:space="preserve">driespaaks </w:t>
      </w:r>
      <w:r w:rsidR="00CA2022" w:rsidRPr="00CA2022">
        <w:rPr>
          <w:b w:val="0"/>
          <w:szCs w:val="22"/>
          <w:lang w:val="nl-NL"/>
        </w:rPr>
        <w:t xml:space="preserve">AMG </w:t>
      </w:r>
      <w:r w:rsidR="000B3AF5" w:rsidRPr="00CA2022">
        <w:rPr>
          <w:b w:val="0"/>
          <w:szCs w:val="22"/>
          <w:lang w:val="nl-NL"/>
        </w:rPr>
        <w:t xml:space="preserve">sportstuur, RVS sportpedalen en </w:t>
      </w:r>
      <w:r w:rsidR="008C3904" w:rsidRPr="00CA2022">
        <w:rPr>
          <w:b w:val="0"/>
          <w:szCs w:val="22"/>
          <w:lang w:val="nl-NL"/>
        </w:rPr>
        <w:t xml:space="preserve">aluminium sierdelen. </w:t>
      </w:r>
      <w:r w:rsidR="00CA2022" w:rsidRPr="00CA2022">
        <w:rPr>
          <w:b w:val="0"/>
          <w:szCs w:val="22"/>
          <w:lang w:val="nl-NL"/>
        </w:rPr>
        <w:t>S</w:t>
      </w:r>
      <w:r w:rsidR="008C3904" w:rsidRPr="00CA2022">
        <w:rPr>
          <w:b w:val="0"/>
          <w:szCs w:val="22"/>
          <w:lang w:val="nl-NL"/>
        </w:rPr>
        <w:t xml:space="preserve">ierdelen </w:t>
      </w:r>
      <w:r w:rsidR="000B3AF5" w:rsidRPr="00CA2022">
        <w:rPr>
          <w:b w:val="0"/>
          <w:szCs w:val="22"/>
          <w:lang w:val="nl-NL"/>
        </w:rPr>
        <w:t>in AMG carbonfiber en pianolak</w:t>
      </w:r>
      <w:r w:rsidR="008C3904" w:rsidRPr="00CA2022">
        <w:rPr>
          <w:b w:val="0"/>
          <w:szCs w:val="22"/>
          <w:lang w:val="nl-NL"/>
        </w:rPr>
        <w:t xml:space="preserve"> </w:t>
      </w:r>
      <w:r w:rsidR="00CA2022" w:rsidRPr="00CA2022">
        <w:rPr>
          <w:b w:val="0"/>
          <w:szCs w:val="22"/>
          <w:lang w:val="nl-NL"/>
        </w:rPr>
        <w:t xml:space="preserve">zijn indien gewenst </w:t>
      </w:r>
      <w:r w:rsidR="008C3904" w:rsidRPr="00CA2022">
        <w:rPr>
          <w:b w:val="0"/>
          <w:szCs w:val="22"/>
          <w:lang w:val="nl-NL"/>
        </w:rPr>
        <w:t>verkrijgbaar</w:t>
      </w:r>
      <w:r w:rsidR="000B3AF5" w:rsidRPr="00CA2022">
        <w:rPr>
          <w:b w:val="0"/>
          <w:szCs w:val="22"/>
          <w:lang w:val="nl-NL"/>
        </w:rPr>
        <w:t>.</w:t>
      </w:r>
      <w:r w:rsidR="000B3AF5">
        <w:rPr>
          <w:b w:val="0"/>
          <w:szCs w:val="22"/>
          <w:lang w:val="nl-NL"/>
        </w:rPr>
        <w:t xml:space="preserve"> Er zijn volop mogelijkheden om </w:t>
      </w:r>
      <w:r w:rsidR="00CA2022">
        <w:rPr>
          <w:b w:val="0"/>
          <w:szCs w:val="22"/>
          <w:lang w:val="nl-NL"/>
        </w:rPr>
        <w:t xml:space="preserve">het </w:t>
      </w:r>
      <w:r w:rsidR="000B3AF5">
        <w:rPr>
          <w:b w:val="0"/>
          <w:szCs w:val="22"/>
          <w:lang w:val="nl-NL"/>
        </w:rPr>
        <w:t xml:space="preserve">ex- en interieur te personaliseren, bijvoorbeeld door middel van AMG Line exterieur en interieur of het designo Exclusive package. In het </w:t>
      </w:r>
      <w:r w:rsidR="00CA2022">
        <w:rPr>
          <w:b w:val="0"/>
          <w:szCs w:val="22"/>
          <w:lang w:val="nl-NL"/>
        </w:rPr>
        <w:t xml:space="preserve">rijassistentiepakket plus zijn diverse </w:t>
      </w:r>
      <w:r w:rsidR="000B3AF5">
        <w:rPr>
          <w:b w:val="0"/>
          <w:szCs w:val="22"/>
          <w:lang w:val="nl-NL"/>
        </w:rPr>
        <w:t xml:space="preserve"> comfort- en veiligheidsverhogende assistentiesystemen inbegrepen zoals DISTRONIC PLUS met stuurassistent en Stop&amp;Go Pilot, PRE SAFE</w:t>
      </w:r>
      <w:r w:rsidR="00CA2022">
        <w:rPr>
          <w:b w:val="0"/>
          <w:szCs w:val="22"/>
          <w:lang w:val="nl-NL"/>
        </w:rPr>
        <w:t>-rem</w:t>
      </w:r>
      <w:r w:rsidR="000B3AF5">
        <w:rPr>
          <w:b w:val="0"/>
          <w:szCs w:val="22"/>
          <w:lang w:val="nl-NL"/>
        </w:rPr>
        <w:t xml:space="preserve"> met voetgangerherkenning, BAS PLUS met </w:t>
      </w:r>
      <w:r w:rsidR="000B3AF5" w:rsidRPr="00D13769">
        <w:rPr>
          <w:b w:val="0"/>
          <w:szCs w:val="22"/>
          <w:lang w:val="nl-NL"/>
        </w:rPr>
        <w:t>kruis</w:t>
      </w:r>
      <w:r w:rsidR="00CA2022">
        <w:rPr>
          <w:b w:val="0"/>
          <w:szCs w:val="22"/>
          <w:lang w:val="nl-NL"/>
        </w:rPr>
        <w:t>punt</w:t>
      </w:r>
      <w:r w:rsidR="000B3AF5" w:rsidRPr="00D13769">
        <w:rPr>
          <w:b w:val="0"/>
          <w:szCs w:val="22"/>
          <w:lang w:val="nl-NL"/>
        </w:rPr>
        <w:t xml:space="preserve">assistent, actieve </w:t>
      </w:r>
      <w:r w:rsidR="000B3AF5">
        <w:rPr>
          <w:b w:val="0"/>
          <w:szCs w:val="22"/>
          <w:lang w:val="nl-NL"/>
        </w:rPr>
        <w:t xml:space="preserve">dodehoekassistent, de </w:t>
      </w:r>
      <w:r w:rsidR="000B3AF5" w:rsidRPr="00D13769">
        <w:rPr>
          <w:b w:val="0"/>
          <w:szCs w:val="22"/>
          <w:lang w:val="nl-NL"/>
        </w:rPr>
        <w:t>actieve spoorassistent</w:t>
      </w:r>
      <w:r w:rsidR="000B3AF5">
        <w:rPr>
          <w:b w:val="0"/>
          <w:szCs w:val="22"/>
          <w:lang w:val="nl-NL"/>
        </w:rPr>
        <w:t xml:space="preserve"> en </w:t>
      </w:r>
      <w:r w:rsidR="00CA2022">
        <w:rPr>
          <w:b w:val="0"/>
          <w:szCs w:val="22"/>
          <w:lang w:val="nl-NL"/>
        </w:rPr>
        <w:t xml:space="preserve">PRE-SAFE </w:t>
      </w:r>
      <w:r w:rsidR="000B3AF5" w:rsidRPr="00D13769">
        <w:rPr>
          <w:b w:val="0"/>
          <w:szCs w:val="22"/>
          <w:lang w:val="nl-NL"/>
        </w:rPr>
        <w:t>plus</w:t>
      </w:r>
      <w:r w:rsidR="000B3AF5">
        <w:rPr>
          <w:b w:val="0"/>
          <w:szCs w:val="22"/>
          <w:lang w:val="nl-NL"/>
        </w:rPr>
        <w:t xml:space="preserve">. Het Parkeerpakket met 360 graden-camera en </w:t>
      </w:r>
      <w:r w:rsidR="008D7194">
        <w:rPr>
          <w:b w:val="0"/>
          <w:szCs w:val="22"/>
          <w:lang w:val="nl-NL"/>
        </w:rPr>
        <w:t xml:space="preserve">actieve parkeerassistent met PARKTRONIC </w:t>
      </w:r>
      <w:r w:rsidR="000B3AF5">
        <w:rPr>
          <w:b w:val="0"/>
          <w:szCs w:val="22"/>
          <w:lang w:val="nl-NL"/>
        </w:rPr>
        <w:t xml:space="preserve">maakt </w:t>
      </w:r>
      <w:r w:rsidR="008D7194">
        <w:rPr>
          <w:b w:val="0"/>
          <w:szCs w:val="22"/>
          <w:lang w:val="nl-NL"/>
        </w:rPr>
        <w:t>in- en uit</w:t>
      </w:r>
      <w:r w:rsidR="000B3AF5">
        <w:rPr>
          <w:b w:val="0"/>
          <w:szCs w:val="22"/>
          <w:lang w:val="nl-NL"/>
        </w:rPr>
        <w:t xml:space="preserve">parkeren eenvoudiger dan ooit. Optimaal zicht wordt verzorgd door het standaard LED Intelligent Light System in combinatie met MAGIC VISION CONTROL, het verwarmde </w:t>
      </w:r>
      <w:r w:rsidR="008D7194">
        <w:rPr>
          <w:b w:val="0"/>
          <w:szCs w:val="22"/>
          <w:lang w:val="nl-NL"/>
        </w:rPr>
        <w:t>adaptieve ruiten</w:t>
      </w:r>
      <w:r w:rsidR="000B3AF5">
        <w:rPr>
          <w:b w:val="0"/>
          <w:szCs w:val="22"/>
          <w:lang w:val="nl-NL"/>
        </w:rPr>
        <w:t>wiss</w:t>
      </w:r>
      <w:r w:rsidR="008D7194">
        <w:rPr>
          <w:b w:val="0"/>
          <w:szCs w:val="22"/>
          <w:lang w:val="nl-NL"/>
        </w:rPr>
        <w:t>ers</w:t>
      </w:r>
      <w:r w:rsidR="000B3AF5">
        <w:rPr>
          <w:b w:val="0"/>
          <w:szCs w:val="22"/>
          <w:lang w:val="nl-NL"/>
        </w:rPr>
        <w:t>ysteem.</w:t>
      </w:r>
    </w:p>
    <w:p w:rsidR="000B3AF5" w:rsidRDefault="000B3AF5" w:rsidP="000B3AF5">
      <w:pPr>
        <w:pStyle w:val="Subhead"/>
        <w:numPr>
          <w:ilvl w:val="0"/>
          <w:numId w:val="0"/>
        </w:numPr>
        <w:spacing w:after="0" w:line="360" w:lineRule="auto"/>
        <w:ind w:right="0"/>
        <w:contextualSpacing w:val="0"/>
        <w:rPr>
          <w:b w:val="0"/>
          <w:szCs w:val="22"/>
          <w:lang w:val="nl-NL"/>
        </w:rPr>
      </w:pPr>
    </w:p>
    <w:p w:rsidR="000B3AF5" w:rsidRDefault="000B3AF5" w:rsidP="000B3AF5">
      <w:pPr>
        <w:pStyle w:val="Subhead"/>
        <w:numPr>
          <w:ilvl w:val="0"/>
          <w:numId w:val="0"/>
        </w:numPr>
        <w:spacing w:after="0" w:line="360" w:lineRule="auto"/>
        <w:ind w:right="0"/>
        <w:contextualSpacing w:val="0"/>
        <w:rPr>
          <w:szCs w:val="22"/>
          <w:lang w:val="nl-NL"/>
        </w:rPr>
      </w:pPr>
      <w:r w:rsidRPr="00245D61">
        <w:rPr>
          <w:szCs w:val="22"/>
          <w:lang w:val="nl-NL"/>
        </w:rPr>
        <w:t>Praktisch</w:t>
      </w:r>
    </w:p>
    <w:p w:rsidR="00CA2022" w:rsidRDefault="00CA2022" w:rsidP="000B3AF5">
      <w:pPr>
        <w:pStyle w:val="Subhead"/>
        <w:numPr>
          <w:ilvl w:val="0"/>
          <w:numId w:val="0"/>
        </w:numPr>
        <w:spacing w:after="0" w:line="360" w:lineRule="auto"/>
        <w:ind w:right="0"/>
        <w:contextualSpacing w:val="0"/>
        <w:rPr>
          <w:szCs w:val="22"/>
          <w:lang w:val="nl-NL"/>
        </w:rPr>
      </w:pPr>
    </w:p>
    <w:p w:rsidR="000B3AF5" w:rsidRDefault="000B3AF5" w:rsidP="000B3AF5">
      <w:pPr>
        <w:pStyle w:val="Subhead"/>
        <w:numPr>
          <w:ilvl w:val="0"/>
          <w:numId w:val="0"/>
        </w:numPr>
        <w:spacing w:after="0" w:line="360" w:lineRule="auto"/>
        <w:ind w:right="0"/>
        <w:contextualSpacing w:val="0"/>
        <w:rPr>
          <w:b w:val="0"/>
          <w:szCs w:val="22"/>
          <w:lang w:val="nl-NL"/>
        </w:rPr>
      </w:pPr>
      <w:r>
        <w:rPr>
          <w:b w:val="0"/>
          <w:szCs w:val="22"/>
          <w:lang w:val="nl-NL"/>
        </w:rPr>
        <w:t>De GLE Coupé biedt rui</w:t>
      </w:r>
      <w:r w:rsidRPr="00245D61">
        <w:rPr>
          <w:b w:val="0"/>
          <w:szCs w:val="22"/>
          <w:lang w:val="nl-NL"/>
        </w:rPr>
        <w:t>mte voor vijf – de achterbank is de breedst</w:t>
      </w:r>
      <w:r>
        <w:rPr>
          <w:b w:val="0"/>
          <w:szCs w:val="22"/>
          <w:lang w:val="nl-NL"/>
        </w:rPr>
        <w:t>e</w:t>
      </w:r>
      <w:r w:rsidRPr="00245D61">
        <w:rPr>
          <w:b w:val="0"/>
          <w:szCs w:val="22"/>
          <w:lang w:val="nl-NL"/>
        </w:rPr>
        <w:t xml:space="preserve"> in zijn </w:t>
      </w:r>
      <w:r w:rsidR="000A3B2F">
        <w:rPr>
          <w:b w:val="0"/>
          <w:szCs w:val="22"/>
          <w:lang w:val="nl-NL"/>
        </w:rPr>
        <w:t>klasse</w:t>
      </w:r>
      <w:r w:rsidRPr="00245D61">
        <w:rPr>
          <w:b w:val="0"/>
          <w:szCs w:val="22"/>
          <w:lang w:val="nl-NL"/>
        </w:rPr>
        <w:t>. Het ruimtelijk</w:t>
      </w:r>
      <w:r>
        <w:rPr>
          <w:b w:val="0"/>
          <w:szCs w:val="22"/>
          <w:lang w:val="nl-NL"/>
        </w:rPr>
        <w:t>e</w:t>
      </w:r>
      <w:r w:rsidRPr="00245D61">
        <w:rPr>
          <w:b w:val="0"/>
          <w:szCs w:val="22"/>
          <w:lang w:val="nl-NL"/>
        </w:rPr>
        <w:t xml:space="preserve"> g</w:t>
      </w:r>
      <w:r>
        <w:rPr>
          <w:b w:val="0"/>
          <w:szCs w:val="22"/>
          <w:lang w:val="nl-NL"/>
        </w:rPr>
        <w:t>e</w:t>
      </w:r>
      <w:r w:rsidRPr="00245D61">
        <w:rPr>
          <w:b w:val="0"/>
          <w:szCs w:val="22"/>
          <w:lang w:val="nl-NL"/>
        </w:rPr>
        <w:t xml:space="preserve">voel kan </w:t>
      </w:r>
      <w:r>
        <w:rPr>
          <w:b w:val="0"/>
          <w:szCs w:val="22"/>
          <w:lang w:val="nl-NL"/>
        </w:rPr>
        <w:t xml:space="preserve">extra </w:t>
      </w:r>
      <w:r w:rsidRPr="00245D61">
        <w:rPr>
          <w:b w:val="0"/>
          <w:szCs w:val="22"/>
          <w:lang w:val="nl-NL"/>
        </w:rPr>
        <w:t>wor</w:t>
      </w:r>
      <w:r>
        <w:rPr>
          <w:b w:val="0"/>
          <w:szCs w:val="22"/>
          <w:lang w:val="nl-NL"/>
        </w:rPr>
        <w:t>d</w:t>
      </w:r>
      <w:r w:rsidRPr="00245D61">
        <w:rPr>
          <w:b w:val="0"/>
          <w:szCs w:val="22"/>
          <w:lang w:val="nl-NL"/>
        </w:rPr>
        <w:t>en benadrukt door het panor</w:t>
      </w:r>
      <w:r>
        <w:rPr>
          <w:b w:val="0"/>
          <w:szCs w:val="22"/>
          <w:lang w:val="nl-NL"/>
        </w:rPr>
        <w:t>a</w:t>
      </w:r>
      <w:r w:rsidRPr="00245D61">
        <w:rPr>
          <w:b w:val="0"/>
          <w:szCs w:val="22"/>
          <w:lang w:val="nl-NL"/>
        </w:rPr>
        <w:t>misch</w:t>
      </w:r>
      <w:r>
        <w:rPr>
          <w:b w:val="0"/>
          <w:szCs w:val="22"/>
          <w:lang w:val="nl-NL"/>
        </w:rPr>
        <w:t>e</w:t>
      </w:r>
      <w:r w:rsidRPr="00245D61">
        <w:rPr>
          <w:b w:val="0"/>
          <w:szCs w:val="22"/>
          <w:lang w:val="nl-NL"/>
        </w:rPr>
        <w:t xml:space="preserve"> glazen dak te bestellen. De </w:t>
      </w:r>
      <w:r>
        <w:rPr>
          <w:b w:val="0"/>
          <w:szCs w:val="22"/>
          <w:lang w:val="nl-NL"/>
        </w:rPr>
        <w:t>inhoud</w:t>
      </w:r>
      <w:r w:rsidRPr="00245D61">
        <w:rPr>
          <w:b w:val="0"/>
          <w:szCs w:val="22"/>
          <w:lang w:val="nl-NL"/>
        </w:rPr>
        <w:t xml:space="preserve"> van de b</w:t>
      </w:r>
      <w:r>
        <w:rPr>
          <w:b w:val="0"/>
          <w:szCs w:val="22"/>
          <w:lang w:val="nl-NL"/>
        </w:rPr>
        <w:t>a</w:t>
      </w:r>
      <w:r w:rsidRPr="00245D61">
        <w:rPr>
          <w:b w:val="0"/>
          <w:szCs w:val="22"/>
          <w:lang w:val="nl-NL"/>
        </w:rPr>
        <w:t>g</w:t>
      </w:r>
      <w:r>
        <w:rPr>
          <w:b w:val="0"/>
          <w:szCs w:val="22"/>
          <w:lang w:val="nl-NL"/>
        </w:rPr>
        <w:t>ag</w:t>
      </w:r>
      <w:r w:rsidRPr="00245D61">
        <w:rPr>
          <w:b w:val="0"/>
          <w:szCs w:val="22"/>
          <w:lang w:val="nl-NL"/>
        </w:rPr>
        <w:t>eruimte bedraagt maximaal 1.650 liter, unie</w:t>
      </w:r>
      <w:r>
        <w:rPr>
          <w:b w:val="0"/>
          <w:szCs w:val="22"/>
          <w:lang w:val="nl-NL"/>
        </w:rPr>
        <w:t>k</w:t>
      </w:r>
      <w:r w:rsidRPr="00245D61">
        <w:rPr>
          <w:b w:val="0"/>
          <w:szCs w:val="22"/>
          <w:lang w:val="nl-NL"/>
        </w:rPr>
        <w:t xml:space="preserve"> in dit segm</w:t>
      </w:r>
      <w:r>
        <w:rPr>
          <w:b w:val="0"/>
          <w:szCs w:val="22"/>
          <w:lang w:val="nl-NL"/>
        </w:rPr>
        <w:t>e</w:t>
      </w:r>
      <w:r w:rsidRPr="00245D61">
        <w:rPr>
          <w:b w:val="0"/>
          <w:szCs w:val="22"/>
          <w:lang w:val="nl-NL"/>
        </w:rPr>
        <w:t>nt én een wer</w:t>
      </w:r>
      <w:r>
        <w:rPr>
          <w:b w:val="0"/>
          <w:szCs w:val="22"/>
          <w:lang w:val="nl-NL"/>
        </w:rPr>
        <w:t>e</w:t>
      </w:r>
      <w:r w:rsidRPr="00245D61">
        <w:rPr>
          <w:b w:val="0"/>
          <w:szCs w:val="22"/>
          <w:lang w:val="nl-NL"/>
        </w:rPr>
        <w:t xml:space="preserve">ldrecord voor een </w:t>
      </w:r>
      <w:r>
        <w:rPr>
          <w:b w:val="0"/>
          <w:szCs w:val="22"/>
          <w:lang w:val="nl-NL"/>
        </w:rPr>
        <w:t>c</w:t>
      </w:r>
      <w:r w:rsidRPr="00245D61">
        <w:rPr>
          <w:b w:val="0"/>
          <w:szCs w:val="22"/>
          <w:lang w:val="nl-NL"/>
        </w:rPr>
        <w:t>oupé.</w:t>
      </w:r>
      <w:r w:rsidR="00CA2022">
        <w:rPr>
          <w:b w:val="0"/>
          <w:szCs w:val="22"/>
          <w:lang w:val="nl-NL"/>
        </w:rPr>
        <w:t xml:space="preserve"> Voor een nog groter </w:t>
      </w:r>
      <w:r>
        <w:rPr>
          <w:b w:val="0"/>
          <w:szCs w:val="22"/>
          <w:lang w:val="nl-NL"/>
        </w:rPr>
        <w:t xml:space="preserve">gebruiksgemak </w:t>
      </w:r>
      <w:r w:rsidR="00CA2022">
        <w:rPr>
          <w:b w:val="0"/>
          <w:szCs w:val="22"/>
          <w:lang w:val="nl-NL"/>
        </w:rPr>
        <w:t>is</w:t>
      </w:r>
      <w:r>
        <w:rPr>
          <w:b w:val="0"/>
          <w:szCs w:val="22"/>
          <w:lang w:val="nl-NL"/>
        </w:rPr>
        <w:t xml:space="preserve"> de GLE Coupé als eerste in zijn klasse leverba</w:t>
      </w:r>
      <w:r w:rsidR="00CA2022">
        <w:rPr>
          <w:b w:val="0"/>
          <w:szCs w:val="22"/>
          <w:lang w:val="nl-NL"/>
        </w:rPr>
        <w:t xml:space="preserve">ar </w:t>
      </w:r>
      <w:r>
        <w:rPr>
          <w:b w:val="0"/>
          <w:szCs w:val="22"/>
          <w:lang w:val="nl-NL"/>
        </w:rPr>
        <w:t xml:space="preserve">met een elektrisch bedienbare aanhangerkoppeling. ESP met aanhangerstabilisatie is dan ook inbegrepen. </w:t>
      </w:r>
      <w:r w:rsidRPr="004F7783">
        <w:rPr>
          <w:b w:val="0"/>
          <w:szCs w:val="22"/>
          <w:lang w:val="nl-NL"/>
        </w:rPr>
        <w:t xml:space="preserve">Het maximale </w:t>
      </w:r>
      <w:r w:rsidR="00031515" w:rsidRPr="004F7783">
        <w:rPr>
          <w:b w:val="0"/>
          <w:szCs w:val="22"/>
          <w:lang w:val="nl-NL"/>
        </w:rPr>
        <w:t xml:space="preserve">geremd </w:t>
      </w:r>
      <w:r w:rsidRPr="004F7783">
        <w:rPr>
          <w:b w:val="0"/>
          <w:szCs w:val="22"/>
          <w:lang w:val="nl-NL"/>
        </w:rPr>
        <w:t>trekgewicht bedraagt 3.500 kg. Het optionele COMAND</w:t>
      </w:r>
      <w:r>
        <w:rPr>
          <w:b w:val="0"/>
          <w:szCs w:val="22"/>
          <w:lang w:val="nl-NL"/>
        </w:rPr>
        <w:t xml:space="preserve"> Online met 20,3-cm beeldscherm biedt infotainment van topklasse. Een DVD-sp</w:t>
      </w:r>
      <w:r w:rsidR="004F7783">
        <w:rPr>
          <w:b w:val="0"/>
          <w:szCs w:val="22"/>
          <w:lang w:val="nl-NL"/>
        </w:rPr>
        <w:t>eler en verkeersborden</w:t>
      </w:r>
      <w:r>
        <w:rPr>
          <w:b w:val="0"/>
          <w:szCs w:val="22"/>
          <w:lang w:val="nl-NL"/>
        </w:rPr>
        <w:t xml:space="preserve">herkenning zijn inbegrepen. Ook </w:t>
      </w:r>
      <w:r w:rsidR="004F7783">
        <w:rPr>
          <w:b w:val="0"/>
          <w:szCs w:val="22"/>
          <w:lang w:val="nl-NL"/>
        </w:rPr>
        <w:t>een DVD-wisselaar,  Bang&amp;Olufsen S</w:t>
      </w:r>
      <w:r w:rsidR="000A3B2F">
        <w:rPr>
          <w:b w:val="0"/>
          <w:szCs w:val="22"/>
          <w:lang w:val="nl-NL"/>
        </w:rPr>
        <w:t xml:space="preserve">ound AMG soundsystem, TV-functie en bijvoorbeeld </w:t>
      </w:r>
      <w:r>
        <w:rPr>
          <w:b w:val="0"/>
          <w:szCs w:val="22"/>
          <w:lang w:val="nl-NL"/>
        </w:rPr>
        <w:t xml:space="preserve">een entertainmentsysteem </w:t>
      </w:r>
      <w:r w:rsidR="000A3B2F">
        <w:rPr>
          <w:b w:val="0"/>
          <w:szCs w:val="22"/>
          <w:lang w:val="nl-NL"/>
        </w:rPr>
        <w:t>voor de achterpassagiers</w:t>
      </w:r>
      <w:r w:rsidR="004F7783">
        <w:rPr>
          <w:b w:val="0"/>
          <w:szCs w:val="22"/>
          <w:lang w:val="nl-NL"/>
        </w:rPr>
        <w:t xml:space="preserve"> met afstandbediening</w:t>
      </w:r>
      <w:r>
        <w:rPr>
          <w:b w:val="0"/>
          <w:szCs w:val="22"/>
          <w:lang w:val="nl-NL"/>
        </w:rPr>
        <w:t xml:space="preserve"> is leverbaar.</w:t>
      </w:r>
    </w:p>
    <w:p w:rsidR="000B3AF5" w:rsidRDefault="000B3AF5" w:rsidP="000B3AF5">
      <w:pPr>
        <w:pStyle w:val="Subhead"/>
        <w:numPr>
          <w:ilvl w:val="0"/>
          <w:numId w:val="0"/>
        </w:numPr>
        <w:spacing w:after="0" w:line="360" w:lineRule="auto"/>
        <w:ind w:right="0"/>
        <w:contextualSpacing w:val="0"/>
        <w:rPr>
          <w:b w:val="0"/>
          <w:szCs w:val="22"/>
          <w:lang w:val="nl-NL"/>
        </w:rPr>
      </w:pPr>
    </w:p>
    <w:p w:rsidR="00232B5A" w:rsidRDefault="00232B5A" w:rsidP="000B3AF5">
      <w:pPr>
        <w:pStyle w:val="Subhead"/>
        <w:numPr>
          <w:ilvl w:val="0"/>
          <w:numId w:val="0"/>
        </w:numPr>
        <w:spacing w:after="0" w:line="360" w:lineRule="auto"/>
        <w:ind w:right="0"/>
        <w:contextualSpacing w:val="0"/>
        <w:rPr>
          <w:b w:val="0"/>
          <w:szCs w:val="22"/>
          <w:lang w:val="nl-NL"/>
        </w:rPr>
      </w:pPr>
    </w:p>
    <w:p w:rsidR="004F7783" w:rsidRDefault="004F7783" w:rsidP="000B3AF5">
      <w:pPr>
        <w:pStyle w:val="Subhead"/>
        <w:numPr>
          <w:ilvl w:val="0"/>
          <w:numId w:val="0"/>
        </w:numPr>
        <w:spacing w:after="0" w:line="360" w:lineRule="auto"/>
        <w:ind w:right="0"/>
        <w:contextualSpacing w:val="0"/>
        <w:rPr>
          <w:b w:val="0"/>
          <w:szCs w:val="22"/>
          <w:lang w:val="nl-NL"/>
        </w:rPr>
      </w:pPr>
    </w:p>
    <w:p w:rsidR="004F7783" w:rsidRDefault="004F7783" w:rsidP="000B3AF5">
      <w:pPr>
        <w:pStyle w:val="Subhead"/>
        <w:numPr>
          <w:ilvl w:val="0"/>
          <w:numId w:val="0"/>
        </w:numPr>
        <w:spacing w:after="0" w:line="360" w:lineRule="auto"/>
        <w:ind w:right="0"/>
        <w:contextualSpacing w:val="0"/>
        <w:rPr>
          <w:b w:val="0"/>
          <w:szCs w:val="22"/>
          <w:lang w:val="nl-NL"/>
        </w:rPr>
      </w:pPr>
    </w:p>
    <w:p w:rsidR="000B3AF5" w:rsidRDefault="004F7783" w:rsidP="000B3AF5">
      <w:pPr>
        <w:pStyle w:val="Subhead"/>
        <w:numPr>
          <w:ilvl w:val="0"/>
          <w:numId w:val="0"/>
        </w:numPr>
        <w:spacing w:after="0" w:line="360" w:lineRule="auto"/>
        <w:ind w:right="0"/>
        <w:contextualSpacing w:val="0"/>
        <w:rPr>
          <w:szCs w:val="22"/>
          <w:lang w:val="nl-NL"/>
        </w:rPr>
      </w:pPr>
      <w:r>
        <w:rPr>
          <w:szCs w:val="22"/>
          <w:lang w:val="nl-NL"/>
        </w:rPr>
        <w:lastRenderedPageBreak/>
        <w:t>D</w:t>
      </w:r>
      <w:r w:rsidR="00232B5A">
        <w:rPr>
          <w:szCs w:val="22"/>
          <w:lang w:val="nl-NL"/>
        </w:rPr>
        <w:t>e nieuwe naamgeving voor SUV’s van Mercedes-Benz</w:t>
      </w:r>
    </w:p>
    <w:p w:rsidR="004F7783" w:rsidRPr="00566D7F" w:rsidRDefault="004F7783" w:rsidP="000B3AF5">
      <w:pPr>
        <w:pStyle w:val="Subhead"/>
        <w:numPr>
          <w:ilvl w:val="0"/>
          <w:numId w:val="0"/>
        </w:numPr>
        <w:spacing w:after="0" w:line="360" w:lineRule="auto"/>
        <w:ind w:right="0"/>
        <w:contextualSpacing w:val="0"/>
        <w:rPr>
          <w:szCs w:val="22"/>
          <w:lang w:val="nl-NL"/>
        </w:rPr>
      </w:pPr>
    </w:p>
    <w:p w:rsidR="000B3AF5" w:rsidRDefault="000B3AF5" w:rsidP="000B3AF5">
      <w:pPr>
        <w:pStyle w:val="Subhead"/>
        <w:numPr>
          <w:ilvl w:val="0"/>
          <w:numId w:val="0"/>
        </w:numPr>
        <w:spacing w:after="0" w:line="360" w:lineRule="auto"/>
        <w:ind w:right="0"/>
        <w:contextualSpacing w:val="0"/>
        <w:rPr>
          <w:b w:val="0"/>
          <w:szCs w:val="22"/>
          <w:lang w:val="nl-NL"/>
        </w:rPr>
      </w:pPr>
      <w:r>
        <w:rPr>
          <w:b w:val="0"/>
          <w:szCs w:val="22"/>
          <w:lang w:val="nl-NL"/>
        </w:rPr>
        <w:t>De introductie van de GLE Coupé valt samen met een nieuwe naamgevingsystematiek van Mercedes-Benz.</w:t>
      </w:r>
      <w:r w:rsidR="00232B5A">
        <w:rPr>
          <w:b w:val="0"/>
          <w:szCs w:val="22"/>
          <w:lang w:val="nl-NL"/>
        </w:rPr>
        <w:t xml:space="preserve">  Bij de nieuwe naamgeving van Mercedes-Benz s</w:t>
      </w:r>
      <w:r>
        <w:rPr>
          <w:b w:val="0"/>
          <w:szCs w:val="22"/>
          <w:lang w:val="nl-NL"/>
        </w:rPr>
        <w:t xml:space="preserve">taan </w:t>
      </w:r>
      <w:r w:rsidR="00232B5A">
        <w:rPr>
          <w:b w:val="0"/>
          <w:szCs w:val="22"/>
          <w:lang w:val="nl-NL"/>
        </w:rPr>
        <w:t xml:space="preserve">de </w:t>
      </w:r>
      <w:r>
        <w:rPr>
          <w:b w:val="0"/>
          <w:szCs w:val="22"/>
          <w:lang w:val="nl-NL"/>
        </w:rPr>
        <w:t>vijf modelseries A, B, C, E en S</w:t>
      </w:r>
      <w:r w:rsidR="00232B5A">
        <w:rPr>
          <w:b w:val="0"/>
          <w:szCs w:val="22"/>
          <w:lang w:val="nl-NL"/>
        </w:rPr>
        <w:t xml:space="preserve"> centraal</w:t>
      </w:r>
      <w:r>
        <w:rPr>
          <w:b w:val="0"/>
          <w:szCs w:val="22"/>
          <w:lang w:val="nl-NL"/>
        </w:rPr>
        <w:t>. Als eerbetoon aan de legendarische G-Klasse krijgen alle SUV-modellen vanaf nu de letters GL in de typeaanduiding. De ‘L’ is een letter die veel voorkomt in de historie van het merk. Deze ‘verbindende’ letter maakt het eenvoudiger een typeaanduiding te onthouden en uit te spreken. Bekende voorbeelden zijn SL, CLS en C</w:t>
      </w:r>
      <w:r w:rsidR="004F7783">
        <w:rPr>
          <w:b w:val="0"/>
          <w:szCs w:val="22"/>
          <w:lang w:val="nl-NL"/>
        </w:rPr>
        <w:t xml:space="preserve">LA. De derde letter laat </w:t>
      </w:r>
      <w:r>
        <w:rPr>
          <w:b w:val="0"/>
          <w:szCs w:val="22"/>
          <w:lang w:val="nl-NL"/>
        </w:rPr>
        <w:t>zien aan welke van de vijf series het model is gelinkt.</w:t>
      </w:r>
    </w:p>
    <w:p w:rsidR="000B3AF5" w:rsidRDefault="000B3AF5" w:rsidP="000B3AF5">
      <w:pPr>
        <w:pStyle w:val="Subhead"/>
        <w:numPr>
          <w:ilvl w:val="0"/>
          <w:numId w:val="0"/>
        </w:numPr>
        <w:spacing w:after="0" w:line="360" w:lineRule="auto"/>
        <w:ind w:right="0"/>
        <w:contextualSpacing w:val="0"/>
        <w:rPr>
          <w:b w:val="0"/>
          <w:szCs w:val="22"/>
          <w:lang w:val="nl-NL"/>
        </w:rPr>
      </w:pPr>
    </w:p>
    <w:p w:rsidR="000B3AF5" w:rsidRDefault="000B3AF5" w:rsidP="000B3AF5">
      <w:pPr>
        <w:pStyle w:val="Subhead"/>
        <w:numPr>
          <w:ilvl w:val="0"/>
          <w:numId w:val="0"/>
        </w:numPr>
        <w:spacing w:after="0" w:line="360" w:lineRule="auto"/>
        <w:ind w:right="0"/>
        <w:contextualSpacing w:val="0"/>
        <w:rPr>
          <w:b w:val="0"/>
          <w:szCs w:val="22"/>
          <w:lang w:val="nl-NL"/>
        </w:rPr>
      </w:pPr>
    </w:p>
    <w:p w:rsidR="000B3AF5" w:rsidRDefault="004F7783" w:rsidP="000B3AF5">
      <w:pPr>
        <w:pStyle w:val="Subhead"/>
        <w:numPr>
          <w:ilvl w:val="0"/>
          <w:numId w:val="0"/>
        </w:numPr>
        <w:spacing w:after="0" w:line="360" w:lineRule="auto"/>
        <w:ind w:right="0"/>
        <w:contextualSpacing w:val="0"/>
        <w:rPr>
          <w:b w:val="0"/>
          <w:szCs w:val="22"/>
          <w:lang w:val="nl-NL"/>
        </w:rPr>
      </w:pPr>
      <w:r>
        <w:rPr>
          <w:b w:val="0"/>
          <w:szCs w:val="22"/>
          <w:lang w:val="nl-NL"/>
        </w:rPr>
        <w:t>In</w:t>
      </w:r>
      <w:r w:rsidR="000B3AF5">
        <w:rPr>
          <w:b w:val="0"/>
          <w:szCs w:val="22"/>
          <w:lang w:val="nl-NL"/>
        </w:rPr>
        <w:t xml:space="preserve"> concrete voorbeelden:</w:t>
      </w:r>
    </w:p>
    <w:p w:rsidR="000B3AF5" w:rsidRDefault="000B3AF5" w:rsidP="000B3AF5">
      <w:pPr>
        <w:pStyle w:val="Subhead"/>
        <w:numPr>
          <w:ilvl w:val="0"/>
          <w:numId w:val="0"/>
        </w:numPr>
        <w:spacing w:after="0" w:line="360" w:lineRule="auto"/>
        <w:ind w:right="0"/>
        <w:contextualSpacing w:val="0"/>
        <w:rPr>
          <w:b w:val="0"/>
          <w:szCs w:val="22"/>
          <w:lang w:val="nl-NL"/>
        </w:rPr>
      </w:pPr>
    </w:p>
    <w:p w:rsidR="000B3AF5" w:rsidRPr="00924892" w:rsidRDefault="000B3AF5" w:rsidP="000B3AF5">
      <w:pPr>
        <w:pStyle w:val="40Continoustext11pt"/>
        <w:spacing w:after="0" w:line="350" w:lineRule="exact"/>
        <w:rPr>
          <w:lang w:val="nl-NL"/>
        </w:rPr>
      </w:pPr>
      <w:r w:rsidRPr="00924892">
        <w:rPr>
          <w:lang w:val="nl-NL"/>
        </w:rPr>
        <w:t>GLA</w:t>
      </w:r>
      <w:r w:rsidRPr="00924892">
        <w:rPr>
          <w:lang w:val="nl-NL"/>
        </w:rPr>
        <w:tab/>
      </w:r>
      <w:r w:rsidRPr="00924892">
        <w:rPr>
          <w:lang w:val="nl-NL"/>
        </w:rPr>
        <w:tab/>
        <w:t>SUV in het A-Klasse segment</w:t>
      </w:r>
    </w:p>
    <w:p w:rsidR="000B3AF5" w:rsidRPr="00924892" w:rsidRDefault="000B3AF5" w:rsidP="000B3AF5">
      <w:pPr>
        <w:pStyle w:val="40Continoustext11pt"/>
        <w:spacing w:after="0" w:line="350" w:lineRule="exact"/>
        <w:rPr>
          <w:lang w:val="nl-NL"/>
        </w:rPr>
      </w:pPr>
      <w:r w:rsidRPr="00924892">
        <w:rPr>
          <w:lang w:val="nl-NL"/>
        </w:rPr>
        <w:t>GLC</w:t>
      </w:r>
      <w:r w:rsidRPr="00924892">
        <w:rPr>
          <w:lang w:val="nl-NL"/>
        </w:rPr>
        <w:tab/>
      </w:r>
      <w:r w:rsidRPr="00924892">
        <w:rPr>
          <w:lang w:val="nl-NL"/>
        </w:rPr>
        <w:tab/>
        <w:t>SUV in het C-Klasse</w:t>
      </w:r>
      <w:r>
        <w:rPr>
          <w:lang w:val="nl-NL"/>
        </w:rPr>
        <w:t xml:space="preserve"> segment</w:t>
      </w:r>
      <w:r w:rsidRPr="00924892">
        <w:rPr>
          <w:lang w:val="nl-NL"/>
        </w:rPr>
        <w:t xml:space="preserve">; </w:t>
      </w:r>
      <w:r>
        <w:rPr>
          <w:lang w:val="nl-NL"/>
        </w:rPr>
        <w:t>voorheen</w:t>
      </w:r>
      <w:r w:rsidRPr="00924892">
        <w:rPr>
          <w:lang w:val="nl-NL"/>
        </w:rPr>
        <w:t xml:space="preserve"> GLK</w:t>
      </w:r>
    </w:p>
    <w:p w:rsidR="000B3AF5" w:rsidRPr="00924892" w:rsidRDefault="000B3AF5" w:rsidP="000B3AF5">
      <w:pPr>
        <w:pStyle w:val="40Continoustext11pt"/>
        <w:spacing w:after="0" w:line="350" w:lineRule="exact"/>
        <w:rPr>
          <w:lang w:val="nl-NL"/>
        </w:rPr>
      </w:pPr>
      <w:r w:rsidRPr="00924892">
        <w:rPr>
          <w:lang w:val="nl-NL"/>
        </w:rPr>
        <w:t>GLE</w:t>
      </w:r>
      <w:r w:rsidRPr="00924892">
        <w:rPr>
          <w:lang w:val="nl-NL"/>
        </w:rPr>
        <w:tab/>
      </w:r>
      <w:r w:rsidRPr="00924892">
        <w:rPr>
          <w:lang w:val="nl-NL"/>
        </w:rPr>
        <w:tab/>
        <w:t>SUV in het E-Klasse</w:t>
      </w:r>
      <w:r>
        <w:rPr>
          <w:lang w:val="nl-NL"/>
        </w:rPr>
        <w:t xml:space="preserve"> segment</w:t>
      </w:r>
      <w:r w:rsidRPr="00924892">
        <w:rPr>
          <w:lang w:val="nl-NL"/>
        </w:rPr>
        <w:t xml:space="preserve">; </w:t>
      </w:r>
      <w:r>
        <w:rPr>
          <w:lang w:val="nl-NL"/>
        </w:rPr>
        <w:t>voorheen</w:t>
      </w:r>
      <w:r w:rsidRPr="00924892">
        <w:rPr>
          <w:lang w:val="nl-NL"/>
        </w:rPr>
        <w:t xml:space="preserve"> M-Klasse</w:t>
      </w:r>
    </w:p>
    <w:p w:rsidR="000B3AF5" w:rsidRPr="00924892" w:rsidRDefault="000B3AF5" w:rsidP="000B3AF5">
      <w:pPr>
        <w:pStyle w:val="40Continoustext11pt"/>
        <w:spacing w:after="0" w:line="350" w:lineRule="exact"/>
        <w:rPr>
          <w:lang w:val="nl-NL"/>
        </w:rPr>
      </w:pPr>
      <w:r w:rsidRPr="00924892">
        <w:rPr>
          <w:lang w:val="nl-NL"/>
        </w:rPr>
        <w:t>GLE Coupé</w:t>
      </w:r>
      <w:r w:rsidRPr="00924892">
        <w:rPr>
          <w:lang w:val="nl-NL"/>
        </w:rPr>
        <w:tab/>
        <w:t>SUV in het E-Klasse Coupé</w:t>
      </w:r>
      <w:r>
        <w:rPr>
          <w:lang w:val="nl-NL"/>
        </w:rPr>
        <w:t xml:space="preserve"> segment</w:t>
      </w:r>
    </w:p>
    <w:p w:rsidR="000B3AF5" w:rsidRPr="00924892" w:rsidRDefault="000B3AF5" w:rsidP="000B3AF5">
      <w:pPr>
        <w:pStyle w:val="40Continoustext11pt"/>
        <w:spacing w:after="0" w:line="350" w:lineRule="exact"/>
        <w:rPr>
          <w:lang w:val="nl-NL"/>
        </w:rPr>
      </w:pPr>
      <w:r w:rsidRPr="00924892">
        <w:rPr>
          <w:lang w:val="nl-NL"/>
        </w:rPr>
        <w:t>GLS</w:t>
      </w:r>
      <w:r w:rsidRPr="00924892">
        <w:rPr>
          <w:lang w:val="nl-NL"/>
        </w:rPr>
        <w:tab/>
      </w:r>
      <w:r w:rsidRPr="00924892">
        <w:rPr>
          <w:lang w:val="nl-NL"/>
        </w:rPr>
        <w:tab/>
        <w:t>SUV in het S-Klasse</w:t>
      </w:r>
      <w:r>
        <w:rPr>
          <w:lang w:val="nl-NL"/>
        </w:rPr>
        <w:t xml:space="preserve"> segment</w:t>
      </w:r>
      <w:r w:rsidRPr="00924892">
        <w:rPr>
          <w:lang w:val="nl-NL"/>
        </w:rPr>
        <w:t xml:space="preserve">; </w:t>
      </w:r>
      <w:r>
        <w:rPr>
          <w:lang w:val="nl-NL"/>
        </w:rPr>
        <w:t>voorheen</w:t>
      </w:r>
      <w:r w:rsidRPr="00924892">
        <w:rPr>
          <w:lang w:val="nl-NL"/>
        </w:rPr>
        <w:t xml:space="preserve"> GL</w:t>
      </w:r>
    </w:p>
    <w:p w:rsidR="000B3AF5" w:rsidRPr="00924892" w:rsidRDefault="000B3AF5" w:rsidP="000B3AF5">
      <w:pPr>
        <w:pStyle w:val="40Continoustext11pt"/>
        <w:spacing w:after="0" w:line="350" w:lineRule="exact"/>
        <w:rPr>
          <w:lang w:val="nl-NL"/>
        </w:rPr>
      </w:pPr>
      <w:r w:rsidRPr="00924892">
        <w:rPr>
          <w:lang w:val="nl-NL"/>
        </w:rPr>
        <w:t>G</w:t>
      </w:r>
      <w:r w:rsidRPr="00924892">
        <w:rPr>
          <w:lang w:val="nl-NL"/>
        </w:rPr>
        <w:tab/>
      </w:r>
      <w:r w:rsidRPr="00924892">
        <w:rPr>
          <w:lang w:val="nl-NL"/>
        </w:rPr>
        <w:tab/>
        <w:t>ongewijzigd</w:t>
      </w:r>
    </w:p>
    <w:p w:rsidR="004F7783" w:rsidRDefault="004F7783" w:rsidP="000B3AF5">
      <w:pPr>
        <w:pStyle w:val="40Continoustext11pt"/>
        <w:spacing w:after="350" w:line="350" w:lineRule="exact"/>
        <w:rPr>
          <w:lang w:val="nl-NL"/>
        </w:rPr>
      </w:pPr>
    </w:p>
    <w:p w:rsidR="000B3AF5" w:rsidRPr="00924892" w:rsidRDefault="004F7783" w:rsidP="000B3AF5">
      <w:pPr>
        <w:pStyle w:val="40Continoustext11pt"/>
        <w:spacing w:after="350" w:line="350" w:lineRule="exact"/>
        <w:rPr>
          <w:lang w:val="nl-NL"/>
        </w:rPr>
      </w:pPr>
      <w:r>
        <w:rPr>
          <w:lang w:val="nl-NL"/>
        </w:rPr>
        <w:t>De</w:t>
      </w:r>
      <w:r w:rsidR="000B3AF5" w:rsidRPr="00924892">
        <w:rPr>
          <w:lang w:val="nl-NL"/>
        </w:rPr>
        <w:t xml:space="preserve"> </w:t>
      </w:r>
      <w:r>
        <w:rPr>
          <w:lang w:val="nl-NL"/>
        </w:rPr>
        <w:t>brandstofvariant</w:t>
      </w:r>
      <w:r w:rsidR="000B3AF5" w:rsidRPr="00924892">
        <w:rPr>
          <w:lang w:val="nl-NL"/>
        </w:rPr>
        <w:t xml:space="preserve"> wordt </w:t>
      </w:r>
      <w:r w:rsidR="00031515">
        <w:rPr>
          <w:lang w:val="nl-NL"/>
        </w:rPr>
        <w:t xml:space="preserve">voortaan </w:t>
      </w:r>
      <w:r w:rsidR="000B3AF5" w:rsidRPr="00924892">
        <w:rPr>
          <w:lang w:val="nl-NL"/>
        </w:rPr>
        <w:t>met een klein</w:t>
      </w:r>
      <w:r w:rsidR="000B3AF5">
        <w:rPr>
          <w:lang w:val="nl-NL"/>
        </w:rPr>
        <w:t>e</w:t>
      </w:r>
      <w:r w:rsidR="000B3AF5" w:rsidRPr="00924892">
        <w:rPr>
          <w:lang w:val="nl-NL"/>
        </w:rPr>
        <w:t xml:space="preserve"> letter aangegeven</w:t>
      </w:r>
      <w:r w:rsidR="0079390B">
        <w:rPr>
          <w:lang w:val="nl-NL"/>
        </w:rPr>
        <w:t>.</w:t>
      </w:r>
      <w:r w:rsidR="000B3AF5" w:rsidRPr="00924892">
        <w:rPr>
          <w:lang w:val="nl-NL"/>
        </w:rPr>
        <w:t xml:space="preserve"> </w:t>
      </w:r>
    </w:p>
    <w:p w:rsidR="00D13769" w:rsidRPr="00924892" w:rsidRDefault="00D13769" w:rsidP="00967A94">
      <w:pPr>
        <w:pStyle w:val="Subhead"/>
        <w:numPr>
          <w:ilvl w:val="0"/>
          <w:numId w:val="0"/>
        </w:numPr>
        <w:spacing w:after="0" w:line="360" w:lineRule="auto"/>
        <w:ind w:right="0"/>
        <w:contextualSpacing w:val="0"/>
        <w:rPr>
          <w:b w:val="0"/>
          <w:szCs w:val="22"/>
          <w:lang w:val="nl-NL"/>
        </w:rPr>
      </w:pPr>
    </w:p>
    <w:p w:rsidR="00993610" w:rsidRPr="00924892" w:rsidRDefault="00D13769" w:rsidP="00D13769">
      <w:pPr>
        <w:pStyle w:val="Subhead"/>
        <w:numPr>
          <w:ilvl w:val="0"/>
          <w:numId w:val="0"/>
        </w:numPr>
        <w:spacing w:after="0" w:line="360" w:lineRule="auto"/>
        <w:ind w:right="0"/>
        <w:contextualSpacing w:val="0"/>
        <w:rPr>
          <w:b w:val="0"/>
          <w:szCs w:val="22"/>
          <w:lang w:val="nl-NL"/>
        </w:rPr>
      </w:pPr>
      <w:r w:rsidRPr="00924892">
        <w:rPr>
          <w:b w:val="0"/>
          <w:szCs w:val="22"/>
          <w:lang w:val="nl-NL"/>
        </w:rPr>
        <w:t xml:space="preserve"> </w:t>
      </w:r>
    </w:p>
    <w:p w:rsidR="00993610" w:rsidRPr="00924892" w:rsidRDefault="00993610" w:rsidP="00967A94">
      <w:pPr>
        <w:pStyle w:val="Subhead"/>
        <w:numPr>
          <w:ilvl w:val="0"/>
          <w:numId w:val="0"/>
        </w:numPr>
        <w:spacing w:after="0" w:line="360" w:lineRule="auto"/>
        <w:ind w:right="0"/>
        <w:contextualSpacing w:val="0"/>
        <w:rPr>
          <w:b w:val="0"/>
          <w:szCs w:val="22"/>
          <w:lang w:val="nl-NL"/>
        </w:rPr>
      </w:pPr>
    </w:p>
    <w:p w:rsidR="00993610" w:rsidRPr="00924892" w:rsidRDefault="00993610" w:rsidP="00967A94">
      <w:pPr>
        <w:pStyle w:val="Subhead"/>
        <w:numPr>
          <w:ilvl w:val="0"/>
          <w:numId w:val="0"/>
        </w:numPr>
        <w:spacing w:after="0" w:line="360" w:lineRule="auto"/>
        <w:ind w:right="0"/>
        <w:contextualSpacing w:val="0"/>
        <w:rPr>
          <w:b w:val="0"/>
          <w:szCs w:val="22"/>
          <w:lang w:val="nl-NL"/>
        </w:rPr>
      </w:pPr>
    </w:p>
    <w:p w:rsidR="00F472B3" w:rsidRPr="000F3B06" w:rsidRDefault="004940F7" w:rsidP="004B106B">
      <w:pPr>
        <w:pStyle w:val="Introductory"/>
        <w:spacing w:after="0" w:line="360" w:lineRule="auto"/>
        <w:rPr>
          <w:rFonts w:cs="Arial"/>
          <w:color w:val="0000FF"/>
          <w:szCs w:val="22"/>
          <w:u w:val="single"/>
          <w:lang w:val="nl-NL"/>
        </w:rPr>
        <w:sectPr w:rsidR="00F472B3" w:rsidRPr="000F3B06" w:rsidSect="008750AE">
          <w:headerReference w:type="even" r:id="rId13"/>
          <w:headerReference w:type="default" r:id="rId14"/>
          <w:footerReference w:type="default" r:id="rId15"/>
          <w:headerReference w:type="first" r:id="rId16"/>
          <w:footerReference w:type="first" r:id="rId17"/>
          <w:type w:val="continuous"/>
          <w:pgSz w:w="11906" w:h="16838" w:code="9"/>
          <w:pgMar w:top="1701" w:right="3289" w:bottom="680" w:left="1418" w:header="425" w:footer="57" w:gutter="0"/>
          <w:cols w:space="720"/>
          <w:formProt w:val="0"/>
          <w:titlePg/>
          <w:docGrid w:linePitch="299"/>
        </w:sectPr>
      </w:pPr>
      <w:r w:rsidRPr="000F3B06">
        <w:rPr>
          <w:rFonts w:cs="Arial"/>
          <w:b w:val="0"/>
          <w:szCs w:val="22"/>
          <w:lang w:val="nl-NL"/>
        </w:rPr>
        <w:t xml:space="preserve">Meer informatie over Mercedes-Benz vindt u op: </w:t>
      </w:r>
      <w:r w:rsidRPr="000F3B06">
        <w:rPr>
          <w:rFonts w:cs="Arial"/>
          <w:b w:val="0"/>
          <w:szCs w:val="22"/>
          <w:lang w:val="nl-NL"/>
        </w:rPr>
        <w:br/>
      </w:r>
      <w:hyperlink r:id="rId18" w:history="1">
        <w:r w:rsidR="009A21DB" w:rsidRPr="000F3B06">
          <w:rPr>
            <w:rStyle w:val="Hyperlink"/>
            <w:rFonts w:cs="Arial"/>
            <w:szCs w:val="22"/>
            <w:lang w:val="nl-NL"/>
          </w:rPr>
          <w:t>http://media.mercedes-benz.nl</w:t>
        </w:r>
      </w:hyperlink>
      <w:r w:rsidRPr="000F3B06">
        <w:rPr>
          <w:rStyle w:val="41Continoustext11ptboldZchnZchn"/>
          <w:rFonts w:cs="Arial"/>
          <w:szCs w:val="22"/>
          <w:lang w:val="nl-NL"/>
        </w:rPr>
        <w:br/>
      </w:r>
      <w:hyperlink r:id="rId19" w:history="1">
        <w:r w:rsidR="009A21DB" w:rsidRPr="000F3B06">
          <w:rPr>
            <w:rStyle w:val="Hyperlink"/>
            <w:rFonts w:cs="Arial"/>
            <w:szCs w:val="22"/>
            <w:lang w:val="nl-NL"/>
          </w:rPr>
          <w:t>www.facebook.com/mercedesbenz.nl</w:t>
        </w:r>
      </w:hyperlink>
      <w:r w:rsidRPr="000F3B06">
        <w:rPr>
          <w:rStyle w:val="41Continoustext11ptboldZchnZchn"/>
          <w:rFonts w:cs="Arial"/>
          <w:szCs w:val="22"/>
          <w:lang w:val="nl-NL"/>
        </w:rPr>
        <w:br/>
      </w:r>
      <w:hyperlink r:id="rId20" w:history="1">
        <w:r w:rsidR="009A21DB" w:rsidRPr="000F3B06">
          <w:rPr>
            <w:rStyle w:val="Hyperlink"/>
            <w:rFonts w:cs="Arial"/>
            <w:szCs w:val="22"/>
            <w:lang w:val="nl-NL"/>
          </w:rPr>
          <w:t>http://twitter.com/mercedesbenz_nl</w:t>
        </w:r>
      </w:hyperlink>
    </w:p>
    <w:p w:rsidR="000B7A83" w:rsidRDefault="000B7A83" w:rsidP="004B106B">
      <w:pPr>
        <w:pStyle w:val="40Continoustext11pt"/>
        <w:spacing w:after="0" w:line="360" w:lineRule="auto"/>
        <w:ind w:right="-171"/>
        <w:rPr>
          <w:rStyle w:val="41Continoustext11ptboldZchnZchn"/>
          <w:rFonts w:cs="Arial"/>
          <w:szCs w:val="22"/>
          <w:lang w:val="nl-NL"/>
        </w:rPr>
      </w:pPr>
      <w:r w:rsidRPr="00D7034E">
        <w:rPr>
          <w:rStyle w:val="41Continoustext11ptboldZchnZchn"/>
          <w:rFonts w:cs="Arial"/>
          <w:szCs w:val="22"/>
          <w:lang w:val="nl-NL"/>
        </w:rPr>
        <w:lastRenderedPageBreak/>
        <w:t>P</w:t>
      </w:r>
      <w:r w:rsidR="00D7034E" w:rsidRPr="00D7034E">
        <w:rPr>
          <w:rStyle w:val="41Continoustext11ptboldZchnZchn"/>
          <w:rFonts w:cs="Arial"/>
          <w:szCs w:val="22"/>
          <w:lang w:val="nl-NL"/>
        </w:rPr>
        <w:t>110</w:t>
      </w:r>
      <w:bookmarkStart w:id="10" w:name="_GoBack"/>
      <w:bookmarkEnd w:id="10"/>
    </w:p>
    <w:sectPr w:rsidR="000B7A83" w:rsidSect="00140BE3">
      <w:headerReference w:type="even" r:id="rId21"/>
      <w:type w:val="continuous"/>
      <w:pgSz w:w="11906" w:h="16838" w:code="9"/>
      <w:pgMar w:top="1956" w:right="3289" w:bottom="680"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8B" w:rsidRDefault="008D148B">
      <w:r>
        <w:separator/>
      </w:r>
    </w:p>
    <w:p w:rsidR="008D148B" w:rsidRDefault="008D148B"/>
    <w:p w:rsidR="008D148B" w:rsidRDefault="008D148B"/>
    <w:p w:rsidR="008D148B" w:rsidRDefault="008D148B"/>
    <w:p w:rsidR="008D148B" w:rsidRDefault="008D148B"/>
    <w:p w:rsidR="008D148B" w:rsidRDefault="008D148B"/>
    <w:p w:rsidR="008D148B" w:rsidRDefault="008D148B"/>
  </w:endnote>
  <w:endnote w:type="continuationSeparator" w:id="0">
    <w:p w:rsidR="008D148B" w:rsidRDefault="008D148B">
      <w:r>
        <w:continuationSeparator/>
      </w:r>
    </w:p>
    <w:p w:rsidR="008D148B" w:rsidRDefault="008D148B"/>
    <w:p w:rsidR="008D148B" w:rsidRDefault="008D148B"/>
    <w:p w:rsidR="008D148B" w:rsidRDefault="008D148B"/>
    <w:p w:rsidR="008D148B" w:rsidRDefault="008D148B"/>
    <w:p w:rsidR="008D148B" w:rsidRDefault="008D148B"/>
    <w:p w:rsidR="008D148B" w:rsidRDefault="008D1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Demi">
    <w:altName w:val="CorporateS-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74" w:rsidRPr="002B3543" w:rsidRDefault="00515174" w:rsidP="00F26DE0">
    <w:pPr>
      <w:rPr>
        <w:lang w:val="de-DE"/>
      </w:rPr>
    </w:pPr>
    <w:r w:rsidRPr="002B3543">
      <w:rPr>
        <w:lang w:val="de-DE"/>
      </w:rPr>
      <w:t>Daimler Communications, 70546 Stuttgart/Germany</w:t>
    </w:r>
    <w:r w:rsidRPr="002B3543">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74" w:rsidRPr="002B3543" w:rsidRDefault="00515174" w:rsidP="00C97B04">
    <w:pPr>
      <w:pStyle w:val="Footer9pt"/>
      <w:spacing w:after="0"/>
      <w:rPr>
        <w:lang w:val="en-US"/>
      </w:rPr>
    </w:pPr>
    <w:r w:rsidRPr="002B3543">
      <w:rPr>
        <w:lang w:val="en-US"/>
      </w:rPr>
      <w:t xml:space="preserve">Mercedes-Benz Nederland B.V., Afdeling Corporate Communications, </w:t>
    </w:r>
  </w:p>
  <w:p w:rsidR="00515174" w:rsidRDefault="00515174" w:rsidP="00C97B04">
    <w:pPr>
      <w:pStyle w:val="Footer9pt"/>
      <w:spacing w:after="0"/>
      <w:rPr>
        <w:lang w:val="nl-NL"/>
      </w:rPr>
    </w:pPr>
    <w:r w:rsidRPr="00C97B04">
      <w:rPr>
        <w:lang w:val="nl-NL"/>
      </w:rPr>
      <w:t>Van Deventerlaan 50, 3528 AE Utrecht</w:t>
    </w:r>
  </w:p>
  <w:p w:rsidR="00515174" w:rsidRPr="00C97B04" w:rsidRDefault="00515174"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74" w:rsidRDefault="00515174" w:rsidP="00BE103C">
    <w:pPr>
      <w:pStyle w:val="Footer9pt"/>
      <w:spacing w:after="0"/>
      <w:rPr>
        <w:lang w:val="nl-NL"/>
      </w:rPr>
    </w:pPr>
  </w:p>
  <w:p w:rsidR="00515174" w:rsidRPr="00BE103C" w:rsidRDefault="00515174" w:rsidP="00BE103C">
    <w:pPr>
      <w:pStyle w:val="Footer9pt"/>
      <w:spacing w:after="0"/>
      <w:rPr>
        <w:lang w:val="en-US"/>
      </w:rPr>
    </w:pPr>
    <w:r w:rsidRPr="00BE103C">
      <w:rPr>
        <w:lang w:val="en-US"/>
      </w:rPr>
      <w:t xml:space="preserve">Mercedes-Benz Nederland B.V., Afdeling Corporate Communications, </w:t>
    </w:r>
  </w:p>
  <w:p w:rsidR="00515174" w:rsidRDefault="00515174" w:rsidP="00BE103C">
    <w:pPr>
      <w:pStyle w:val="Footer9pt"/>
      <w:spacing w:after="0"/>
      <w:rPr>
        <w:lang w:val="nl-NL"/>
      </w:rPr>
    </w:pPr>
    <w:r w:rsidRPr="00C97B04">
      <w:rPr>
        <w:lang w:val="nl-NL"/>
      </w:rPr>
      <w:t>Van Deventerlaan 50, 3528 AE Utrecht</w:t>
    </w:r>
  </w:p>
  <w:p w:rsidR="00515174" w:rsidRPr="001D16E9" w:rsidRDefault="00515174" w:rsidP="001D16E9">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74" w:rsidRPr="0013714D" w:rsidRDefault="00515174"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8B" w:rsidRDefault="008D148B">
      <w:r>
        <w:separator/>
      </w:r>
    </w:p>
    <w:p w:rsidR="008D148B" w:rsidRDefault="008D148B"/>
    <w:p w:rsidR="008D148B" w:rsidRDefault="008D148B"/>
    <w:p w:rsidR="008D148B" w:rsidRDefault="008D148B"/>
    <w:p w:rsidR="008D148B" w:rsidRDefault="008D148B"/>
    <w:p w:rsidR="008D148B" w:rsidRDefault="008D148B"/>
    <w:p w:rsidR="008D148B" w:rsidRDefault="008D148B"/>
  </w:footnote>
  <w:footnote w:type="continuationSeparator" w:id="0">
    <w:p w:rsidR="008D148B" w:rsidRDefault="008D148B">
      <w:r>
        <w:continuationSeparator/>
      </w:r>
    </w:p>
    <w:p w:rsidR="008D148B" w:rsidRDefault="008D148B"/>
    <w:p w:rsidR="008D148B" w:rsidRDefault="008D148B"/>
    <w:p w:rsidR="008D148B" w:rsidRDefault="008D148B"/>
    <w:p w:rsidR="008D148B" w:rsidRDefault="008D148B"/>
    <w:p w:rsidR="008D148B" w:rsidRDefault="008D148B"/>
    <w:p w:rsidR="008D148B" w:rsidRDefault="008D14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74" w:rsidRDefault="00515174"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Pr>
        <w:noProof/>
      </w:rPr>
      <w:t>7</w:t>
    </w:r>
    <w:r w:rsidRPr="004B16F1">
      <w:rPr>
        <w:noProof/>
      </w:rPr>
      <w:fldChar w:fldCharType="end"/>
    </w:r>
  </w:p>
  <w:p w:rsidR="00515174" w:rsidRDefault="00515174">
    <w:pPr>
      <w:spacing w:line="305" w:lineRule="exact"/>
      <w:rPr>
        <w:noProof/>
      </w:rPr>
    </w:pPr>
  </w:p>
  <w:p w:rsidR="00515174" w:rsidRDefault="00515174">
    <w:pPr>
      <w:framePr w:w="7422" w:h="851" w:hSpace="142" w:wrap="around" w:vAnchor="page" w:hAnchor="page" w:x="1419" w:y="2938"/>
    </w:pPr>
  </w:p>
  <w:p w:rsidR="00515174" w:rsidRDefault="00515174">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74" w:rsidRDefault="00515174"/>
  <w:p w:rsidR="00515174" w:rsidRDefault="00515174"/>
  <w:p w:rsidR="00515174" w:rsidRDefault="00515174"/>
  <w:p w:rsidR="00515174" w:rsidRDefault="00515174"/>
  <w:p w:rsidR="00515174" w:rsidRDefault="00515174"/>
  <w:p w:rsidR="00515174" w:rsidRDefault="005151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74" w:rsidRDefault="00515174" w:rsidP="00C018C1">
    <w:pPr>
      <w:pStyle w:val="MLStat"/>
      <w:framePr w:w="2325" w:h="289" w:wrap="around" w:vAnchor="page" w:hAnchor="page" w:x="9045" w:y="1957" w:anchorLock="1"/>
      <w:spacing w:after="0"/>
      <w:ind w:left="0" w:right="0" w:firstLine="0"/>
      <w:rPr>
        <w:noProof/>
      </w:rPr>
    </w:pPr>
  </w:p>
  <w:p w:rsidR="00515174" w:rsidRDefault="00515174" w:rsidP="00140BE3">
    <w:pPr>
      <w:pStyle w:val="Header"/>
      <w:spacing w:line="305" w:lineRule="exact"/>
    </w:pPr>
  </w:p>
  <w:p w:rsidR="00515174" w:rsidRDefault="005151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74" w:rsidRDefault="00515174"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4F7783">
      <w:rPr>
        <w:rStyle w:val="PageNumber"/>
        <w:noProof/>
      </w:rPr>
      <w:t>8</w:t>
    </w:r>
    <w:r w:rsidRPr="00A1793E">
      <w:rPr>
        <w:rStyle w:val="PageNumber"/>
        <w:noProof/>
      </w:rPr>
      <w:fldChar w:fldCharType="end"/>
    </w:r>
  </w:p>
  <w:p w:rsidR="00515174" w:rsidRDefault="00515174" w:rsidP="00140BE3">
    <w:pPr>
      <w:pStyle w:val="Header"/>
      <w:spacing w:line="305" w:lineRule="exact"/>
    </w:pPr>
  </w:p>
  <w:p w:rsidR="00515174" w:rsidRDefault="0051517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74" w:rsidRDefault="005151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C5E21C9"/>
    <w:multiLevelType w:val="hybridMultilevel"/>
    <w:tmpl w:val="88A0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1C84BD3"/>
    <w:multiLevelType w:val="hybridMultilevel"/>
    <w:tmpl w:val="E3409D6A"/>
    <w:lvl w:ilvl="0" w:tplc="79228A4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3531766"/>
    <w:multiLevelType w:val="hybridMultilevel"/>
    <w:tmpl w:val="1BCA96DE"/>
    <w:lvl w:ilvl="0" w:tplc="4E1AC8BC">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46F1C79"/>
    <w:multiLevelType w:val="hybridMultilevel"/>
    <w:tmpl w:val="87BA5E94"/>
    <w:lvl w:ilvl="0" w:tplc="E8C09F40">
      <w:start w:val="1"/>
      <w:numFmt w:val="bullet"/>
      <w:lvlText w:val=""/>
      <w:lvlJc w:val="left"/>
      <w:pPr>
        <w:ind w:left="720" w:hanging="360"/>
      </w:pPr>
      <w:rPr>
        <w:rFonts w:ascii="Symbol" w:hAnsi="Symbol" w:hint="default"/>
        <w:lang w:val="nl-N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2E3264D"/>
    <w:multiLevelType w:val="hybridMultilevel"/>
    <w:tmpl w:val="13B0C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C1D1C55"/>
    <w:multiLevelType w:val="hybridMultilevel"/>
    <w:tmpl w:val="2202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DBA26D7"/>
    <w:multiLevelType w:val="hybridMultilevel"/>
    <w:tmpl w:val="89561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E555F7A"/>
    <w:multiLevelType w:val="hybridMultilevel"/>
    <w:tmpl w:val="345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3BE64B3"/>
    <w:multiLevelType w:val="hybridMultilevel"/>
    <w:tmpl w:val="EA88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4DB19D8"/>
    <w:multiLevelType w:val="hybridMultilevel"/>
    <w:tmpl w:val="DD128590"/>
    <w:lvl w:ilvl="0" w:tplc="85382BFC">
      <w:start w:val="1"/>
      <w:numFmt w:val="bullet"/>
      <w:lvlText w:val="•"/>
      <w:lvlJc w:val="left"/>
      <w:pPr>
        <w:ind w:left="360" w:hanging="360"/>
      </w:pPr>
      <w:rPr>
        <w:rFonts w:ascii="Arial" w:hAnsi="Aria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756E69"/>
    <w:multiLevelType w:val="hybridMultilevel"/>
    <w:tmpl w:val="0ACEE842"/>
    <w:lvl w:ilvl="0" w:tplc="DA0CA420">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1"/>
  </w:num>
  <w:num w:numId="14">
    <w:abstractNumId w:val="20"/>
  </w:num>
  <w:num w:numId="15">
    <w:abstractNumId w:val="32"/>
  </w:num>
  <w:num w:numId="16">
    <w:abstractNumId w:val="35"/>
  </w:num>
  <w:num w:numId="17">
    <w:abstractNumId w:val="21"/>
  </w:num>
  <w:num w:numId="18">
    <w:abstractNumId w:val="34"/>
  </w:num>
  <w:num w:numId="19">
    <w:abstractNumId w:val="29"/>
  </w:num>
  <w:num w:numId="20">
    <w:abstractNumId w:val="23"/>
  </w:num>
  <w:num w:numId="21">
    <w:abstractNumId w:val="17"/>
  </w:num>
  <w:num w:numId="22">
    <w:abstractNumId w:val="33"/>
  </w:num>
  <w:num w:numId="23">
    <w:abstractNumId w:val="13"/>
  </w:num>
  <w:num w:numId="24">
    <w:abstractNumId w:val="22"/>
  </w:num>
  <w:num w:numId="25">
    <w:abstractNumId w:val="10"/>
  </w:num>
  <w:num w:numId="26">
    <w:abstractNumId w:val="30"/>
  </w:num>
  <w:num w:numId="27">
    <w:abstractNumId w:val="28"/>
  </w:num>
  <w:num w:numId="28">
    <w:abstractNumId w:val="16"/>
  </w:num>
  <w:num w:numId="29">
    <w:abstractNumId w:val="25"/>
  </w:num>
  <w:num w:numId="30">
    <w:abstractNumId w:val="14"/>
  </w:num>
  <w:num w:numId="31">
    <w:abstractNumId w:val="18"/>
  </w:num>
  <w:num w:numId="32">
    <w:abstractNumId w:val="15"/>
  </w:num>
  <w:num w:numId="33">
    <w:abstractNumId w:val="36"/>
  </w:num>
  <w:num w:numId="34">
    <w:abstractNumId w:val="27"/>
  </w:num>
  <w:num w:numId="35">
    <w:abstractNumId w:val="19"/>
  </w:num>
  <w:num w:numId="36">
    <w:abstractNumId w:val="12"/>
  </w:num>
  <w:num w:numId="3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E74"/>
    <w:rsid w:val="0000132B"/>
    <w:rsid w:val="00002435"/>
    <w:rsid w:val="00002D84"/>
    <w:rsid w:val="00003272"/>
    <w:rsid w:val="0000438D"/>
    <w:rsid w:val="0000480D"/>
    <w:rsid w:val="00005AEF"/>
    <w:rsid w:val="000106D2"/>
    <w:rsid w:val="000108E1"/>
    <w:rsid w:val="0001295F"/>
    <w:rsid w:val="00012CD1"/>
    <w:rsid w:val="00012F36"/>
    <w:rsid w:val="00017782"/>
    <w:rsid w:val="0002292D"/>
    <w:rsid w:val="0002382E"/>
    <w:rsid w:val="00023D33"/>
    <w:rsid w:val="000243A7"/>
    <w:rsid w:val="00025459"/>
    <w:rsid w:val="00026A63"/>
    <w:rsid w:val="00026CF0"/>
    <w:rsid w:val="0002722D"/>
    <w:rsid w:val="000277A5"/>
    <w:rsid w:val="0002796E"/>
    <w:rsid w:val="00027D16"/>
    <w:rsid w:val="00031515"/>
    <w:rsid w:val="000315AF"/>
    <w:rsid w:val="00032629"/>
    <w:rsid w:val="000328F4"/>
    <w:rsid w:val="00034F26"/>
    <w:rsid w:val="00040EC9"/>
    <w:rsid w:val="00041283"/>
    <w:rsid w:val="0004246E"/>
    <w:rsid w:val="00046C57"/>
    <w:rsid w:val="00047E11"/>
    <w:rsid w:val="00047E2A"/>
    <w:rsid w:val="000507F0"/>
    <w:rsid w:val="00050C37"/>
    <w:rsid w:val="00053989"/>
    <w:rsid w:val="00053BCF"/>
    <w:rsid w:val="00057D99"/>
    <w:rsid w:val="000623B1"/>
    <w:rsid w:val="00063EBA"/>
    <w:rsid w:val="00064B35"/>
    <w:rsid w:val="00065CA5"/>
    <w:rsid w:val="00066B79"/>
    <w:rsid w:val="000676DE"/>
    <w:rsid w:val="00067E1A"/>
    <w:rsid w:val="00070501"/>
    <w:rsid w:val="00071A01"/>
    <w:rsid w:val="00072140"/>
    <w:rsid w:val="00072A0C"/>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3F3"/>
    <w:rsid w:val="000976C7"/>
    <w:rsid w:val="00097928"/>
    <w:rsid w:val="000A27C2"/>
    <w:rsid w:val="000A301F"/>
    <w:rsid w:val="000A3B2F"/>
    <w:rsid w:val="000A4029"/>
    <w:rsid w:val="000A410B"/>
    <w:rsid w:val="000A4D1B"/>
    <w:rsid w:val="000A6313"/>
    <w:rsid w:val="000B15E1"/>
    <w:rsid w:val="000B2392"/>
    <w:rsid w:val="000B2436"/>
    <w:rsid w:val="000B2C67"/>
    <w:rsid w:val="000B3AF5"/>
    <w:rsid w:val="000B3B33"/>
    <w:rsid w:val="000B3F07"/>
    <w:rsid w:val="000B3FEF"/>
    <w:rsid w:val="000B4F80"/>
    <w:rsid w:val="000B69D6"/>
    <w:rsid w:val="000B7A83"/>
    <w:rsid w:val="000B7CBE"/>
    <w:rsid w:val="000C0298"/>
    <w:rsid w:val="000C0C0B"/>
    <w:rsid w:val="000C24B5"/>
    <w:rsid w:val="000C2E74"/>
    <w:rsid w:val="000C31B9"/>
    <w:rsid w:val="000C4169"/>
    <w:rsid w:val="000C4208"/>
    <w:rsid w:val="000C44B0"/>
    <w:rsid w:val="000C4EEB"/>
    <w:rsid w:val="000C5DB1"/>
    <w:rsid w:val="000C6032"/>
    <w:rsid w:val="000D17F1"/>
    <w:rsid w:val="000D1EE0"/>
    <w:rsid w:val="000D20D3"/>
    <w:rsid w:val="000D2813"/>
    <w:rsid w:val="000D3DEE"/>
    <w:rsid w:val="000D419E"/>
    <w:rsid w:val="000E0CC2"/>
    <w:rsid w:val="000E144C"/>
    <w:rsid w:val="000E21DA"/>
    <w:rsid w:val="000E2AFE"/>
    <w:rsid w:val="000E423B"/>
    <w:rsid w:val="000E5657"/>
    <w:rsid w:val="000E6E53"/>
    <w:rsid w:val="000F2F31"/>
    <w:rsid w:val="000F3B06"/>
    <w:rsid w:val="000F46A0"/>
    <w:rsid w:val="000F548E"/>
    <w:rsid w:val="000F5BF3"/>
    <w:rsid w:val="000F6E43"/>
    <w:rsid w:val="00100A62"/>
    <w:rsid w:val="00100E6D"/>
    <w:rsid w:val="00104B51"/>
    <w:rsid w:val="00106D0B"/>
    <w:rsid w:val="001137F0"/>
    <w:rsid w:val="001140FA"/>
    <w:rsid w:val="00114920"/>
    <w:rsid w:val="00114B39"/>
    <w:rsid w:val="001173FC"/>
    <w:rsid w:val="0012254E"/>
    <w:rsid w:val="00122D01"/>
    <w:rsid w:val="00123D4A"/>
    <w:rsid w:val="001245E0"/>
    <w:rsid w:val="00124A4D"/>
    <w:rsid w:val="00124B3E"/>
    <w:rsid w:val="00125752"/>
    <w:rsid w:val="00126DFD"/>
    <w:rsid w:val="00127275"/>
    <w:rsid w:val="001314A6"/>
    <w:rsid w:val="0013432A"/>
    <w:rsid w:val="00135096"/>
    <w:rsid w:val="00136985"/>
    <w:rsid w:val="0013714D"/>
    <w:rsid w:val="00137157"/>
    <w:rsid w:val="001371A5"/>
    <w:rsid w:val="00140BE3"/>
    <w:rsid w:val="00142F27"/>
    <w:rsid w:val="001436F4"/>
    <w:rsid w:val="0014384B"/>
    <w:rsid w:val="00143A7E"/>
    <w:rsid w:val="00143E8C"/>
    <w:rsid w:val="00144215"/>
    <w:rsid w:val="001457EF"/>
    <w:rsid w:val="00146E55"/>
    <w:rsid w:val="001473C1"/>
    <w:rsid w:val="00150991"/>
    <w:rsid w:val="00151018"/>
    <w:rsid w:val="0015147E"/>
    <w:rsid w:val="00156101"/>
    <w:rsid w:val="00157585"/>
    <w:rsid w:val="00161337"/>
    <w:rsid w:val="001622E0"/>
    <w:rsid w:val="00162480"/>
    <w:rsid w:val="00165CF9"/>
    <w:rsid w:val="001704D0"/>
    <w:rsid w:val="00171700"/>
    <w:rsid w:val="001724A1"/>
    <w:rsid w:val="00172535"/>
    <w:rsid w:val="00172869"/>
    <w:rsid w:val="0017312D"/>
    <w:rsid w:val="00173D1F"/>
    <w:rsid w:val="0017422F"/>
    <w:rsid w:val="001743C0"/>
    <w:rsid w:val="00175930"/>
    <w:rsid w:val="0017636B"/>
    <w:rsid w:val="001773F4"/>
    <w:rsid w:val="001776B2"/>
    <w:rsid w:val="0018067E"/>
    <w:rsid w:val="001863A1"/>
    <w:rsid w:val="001904EF"/>
    <w:rsid w:val="00190D9F"/>
    <w:rsid w:val="0019145C"/>
    <w:rsid w:val="00192180"/>
    <w:rsid w:val="00192C9C"/>
    <w:rsid w:val="0019323E"/>
    <w:rsid w:val="001942BB"/>
    <w:rsid w:val="00195990"/>
    <w:rsid w:val="00195F00"/>
    <w:rsid w:val="00196350"/>
    <w:rsid w:val="00197CB6"/>
    <w:rsid w:val="001A089A"/>
    <w:rsid w:val="001A1C9D"/>
    <w:rsid w:val="001A2AAB"/>
    <w:rsid w:val="001A2D38"/>
    <w:rsid w:val="001A3B87"/>
    <w:rsid w:val="001A4456"/>
    <w:rsid w:val="001A468A"/>
    <w:rsid w:val="001A49C6"/>
    <w:rsid w:val="001B2DF7"/>
    <w:rsid w:val="001B3A25"/>
    <w:rsid w:val="001B59E2"/>
    <w:rsid w:val="001C26EC"/>
    <w:rsid w:val="001C30E3"/>
    <w:rsid w:val="001C4098"/>
    <w:rsid w:val="001C6A1E"/>
    <w:rsid w:val="001C6FDD"/>
    <w:rsid w:val="001C765B"/>
    <w:rsid w:val="001C7889"/>
    <w:rsid w:val="001D09A9"/>
    <w:rsid w:val="001D16E9"/>
    <w:rsid w:val="001D2AEC"/>
    <w:rsid w:val="001D4BC6"/>
    <w:rsid w:val="001D6E57"/>
    <w:rsid w:val="001D73F8"/>
    <w:rsid w:val="001D7A4E"/>
    <w:rsid w:val="001D7DCD"/>
    <w:rsid w:val="001E0868"/>
    <w:rsid w:val="001E0EBF"/>
    <w:rsid w:val="001E1DB0"/>
    <w:rsid w:val="001E222A"/>
    <w:rsid w:val="001E598D"/>
    <w:rsid w:val="001E61E8"/>
    <w:rsid w:val="001E6CDA"/>
    <w:rsid w:val="001E70B0"/>
    <w:rsid w:val="001F004B"/>
    <w:rsid w:val="001F0387"/>
    <w:rsid w:val="001F273D"/>
    <w:rsid w:val="001F2B82"/>
    <w:rsid w:val="001F2C1C"/>
    <w:rsid w:val="001F5970"/>
    <w:rsid w:val="00202B7C"/>
    <w:rsid w:val="00203874"/>
    <w:rsid w:val="00204DC4"/>
    <w:rsid w:val="002056D9"/>
    <w:rsid w:val="00207F45"/>
    <w:rsid w:val="00210374"/>
    <w:rsid w:val="0021192B"/>
    <w:rsid w:val="00211BA3"/>
    <w:rsid w:val="00213668"/>
    <w:rsid w:val="00214873"/>
    <w:rsid w:val="00214FA1"/>
    <w:rsid w:val="00215CCD"/>
    <w:rsid w:val="0021680E"/>
    <w:rsid w:val="00216DDF"/>
    <w:rsid w:val="00217FD7"/>
    <w:rsid w:val="00220711"/>
    <w:rsid w:val="00220811"/>
    <w:rsid w:val="00222888"/>
    <w:rsid w:val="00223510"/>
    <w:rsid w:val="00223539"/>
    <w:rsid w:val="0022378E"/>
    <w:rsid w:val="0022746A"/>
    <w:rsid w:val="00227980"/>
    <w:rsid w:val="00231626"/>
    <w:rsid w:val="002316DA"/>
    <w:rsid w:val="00231CDA"/>
    <w:rsid w:val="00232B5A"/>
    <w:rsid w:val="00232F62"/>
    <w:rsid w:val="00234051"/>
    <w:rsid w:val="002368CF"/>
    <w:rsid w:val="0024152E"/>
    <w:rsid w:val="00241D28"/>
    <w:rsid w:val="002423F8"/>
    <w:rsid w:val="00244434"/>
    <w:rsid w:val="00245667"/>
    <w:rsid w:val="00245D61"/>
    <w:rsid w:val="00250F48"/>
    <w:rsid w:val="002525DE"/>
    <w:rsid w:val="00254574"/>
    <w:rsid w:val="00254618"/>
    <w:rsid w:val="002560A1"/>
    <w:rsid w:val="002570B1"/>
    <w:rsid w:val="00260C43"/>
    <w:rsid w:val="00262899"/>
    <w:rsid w:val="00263154"/>
    <w:rsid w:val="00274CEA"/>
    <w:rsid w:val="0027577A"/>
    <w:rsid w:val="00277962"/>
    <w:rsid w:val="002810A9"/>
    <w:rsid w:val="00281D26"/>
    <w:rsid w:val="002840E3"/>
    <w:rsid w:val="0028471B"/>
    <w:rsid w:val="00284E28"/>
    <w:rsid w:val="00286078"/>
    <w:rsid w:val="00286456"/>
    <w:rsid w:val="0028653C"/>
    <w:rsid w:val="00290865"/>
    <w:rsid w:val="00290E75"/>
    <w:rsid w:val="0029175E"/>
    <w:rsid w:val="00291D82"/>
    <w:rsid w:val="00291E9E"/>
    <w:rsid w:val="00291F06"/>
    <w:rsid w:val="0029242C"/>
    <w:rsid w:val="00292FA3"/>
    <w:rsid w:val="00292FB5"/>
    <w:rsid w:val="002935C5"/>
    <w:rsid w:val="002936BC"/>
    <w:rsid w:val="00293A26"/>
    <w:rsid w:val="002944E6"/>
    <w:rsid w:val="00294BA6"/>
    <w:rsid w:val="00296769"/>
    <w:rsid w:val="00296F61"/>
    <w:rsid w:val="00297273"/>
    <w:rsid w:val="002A0270"/>
    <w:rsid w:val="002A122F"/>
    <w:rsid w:val="002A5C49"/>
    <w:rsid w:val="002B0010"/>
    <w:rsid w:val="002B06C1"/>
    <w:rsid w:val="002B0B74"/>
    <w:rsid w:val="002B1182"/>
    <w:rsid w:val="002B1768"/>
    <w:rsid w:val="002B3288"/>
    <w:rsid w:val="002B3543"/>
    <w:rsid w:val="002B395C"/>
    <w:rsid w:val="002B3A4C"/>
    <w:rsid w:val="002B4150"/>
    <w:rsid w:val="002B4625"/>
    <w:rsid w:val="002B4F16"/>
    <w:rsid w:val="002B561B"/>
    <w:rsid w:val="002B5A47"/>
    <w:rsid w:val="002B6A58"/>
    <w:rsid w:val="002C0C73"/>
    <w:rsid w:val="002C2983"/>
    <w:rsid w:val="002C3232"/>
    <w:rsid w:val="002C4607"/>
    <w:rsid w:val="002C48D4"/>
    <w:rsid w:val="002C5151"/>
    <w:rsid w:val="002C54A4"/>
    <w:rsid w:val="002C5504"/>
    <w:rsid w:val="002C6FA8"/>
    <w:rsid w:val="002C7959"/>
    <w:rsid w:val="002D0373"/>
    <w:rsid w:val="002D1FC1"/>
    <w:rsid w:val="002D25F2"/>
    <w:rsid w:val="002D39C3"/>
    <w:rsid w:val="002D3AC7"/>
    <w:rsid w:val="002D3C38"/>
    <w:rsid w:val="002D5864"/>
    <w:rsid w:val="002D6537"/>
    <w:rsid w:val="002D66AA"/>
    <w:rsid w:val="002D6DA0"/>
    <w:rsid w:val="002E0C30"/>
    <w:rsid w:val="002E1079"/>
    <w:rsid w:val="002E1CAA"/>
    <w:rsid w:val="002E2C88"/>
    <w:rsid w:val="002E4130"/>
    <w:rsid w:val="002F047A"/>
    <w:rsid w:val="002F1538"/>
    <w:rsid w:val="002F168F"/>
    <w:rsid w:val="002F2503"/>
    <w:rsid w:val="002F2E48"/>
    <w:rsid w:val="002F3959"/>
    <w:rsid w:val="002F3E55"/>
    <w:rsid w:val="002F6FF6"/>
    <w:rsid w:val="002F74DF"/>
    <w:rsid w:val="002F7F66"/>
    <w:rsid w:val="00301953"/>
    <w:rsid w:val="0030257A"/>
    <w:rsid w:val="00302E35"/>
    <w:rsid w:val="0030347F"/>
    <w:rsid w:val="00303E02"/>
    <w:rsid w:val="00305644"/>
    <w:rsid w:val="00311880"/>
    <w:rsid w:val="0031373F"/>
    <w:rsid w:val="00313784"/>
    <w:rsid w:val="00315083"/>
    <w:rsid w:val="003154E0"/>
    <w:rsid w:val="0031585D"/>
    <w:rsid w:val="00316221"/>
    <w:rsid w:val="00316C59"/>
    <w:rsid w:val="003222D7"/>
    <w:rsid w:val="00326040"/>
    <w:rsid w:val="00326095"/>
    <w:rsid w:val="00327251"/>
    <w:rsid w:val="003272BD"/>
    <w:rsid w:val="00327C08"/>
    <w:rsid w:val="00330387"/>
    <w:rsid w:val="003319B7"/>
    <w:rsid w:val="003335AB"/>
    <w:rsid w:val="003345D5"/>
    <w:rsid w:val="00336547"/>
    <w:rsid w:val="00336DC4"/>
    <w:rsid w:val="003421A4"/>
    <w:rsid w:val="003429C0"/>
    <w:rsid w:val="00344571"/>
    <w:rsid w:val="003453B1"/>
    <w:rsid w:val="00345BAF"/>
    <w:rsid w:val="00346552"/>
    <w:rsid w:val="00347B08"/>
    <w:rsid w:val="003518A8"/>
    <w:rsid w:val="003519A9"/>
    <w:rsid w:val="00351A0F"/>
    <w:rsid w:val="0035230B"/>
    <w:rsid w:val="003530DC"/>
    <w:rsid w:val="00354260"/>
    <w:rsid w:val="00355F62"/>
    <w:rsid w:val="00356627"/>
    <w:rsid w:val="0035793F"/>
    <w:rsid w:val="00360095"/>
    <w:rsid w:val="00360910"/>
    <w:rsid w:val="00361C0F"/>
    <w:rsid w:val="0036272A"/>
    <w:rsid w:val="003636EE"/>
    <w:rsid w:val="003642D7"/>
    <w:rsid w:val="00373A53"/>
    <w:rsid w:val="00373BE6"/>
    <w:rsid w:val="00373D11"/>
    <w:rsid w:val="00374825"/>
    <w:rsid w:val="003756DA"/>
    <w:rsid w:val="00375874"/>
    <w:rsid w:val="00375DE4"/>
    <w:rsid w:val="003763DA"/>
    <w:rsid w:val="00376E6B"/>
    <w:rsid w:val="00380A95"/>
    <w:rsid w:val="00380F5C"/>
    <w:rsid w:val="00382763"/>
    <w:rsid w:val="00383235"/>
    <w:rsid w:val="003846FE"/>
    <w:rsid w:val="0038481E"/>
    <w:rsid w:val="00386F0F"/>
    <w:rsid w:val="00390CE9"/>
    <w:rsid w:val="00392161"/>
    <w:rsid w:val="00392241"/>
    <w:rsid w:val="00392320"/>
    <w:rsid w:val="00392C3F"/>
    <w:rsid w:val="00394012"/>
    <w:rsid w:val="003946F4"/>
    <w:rsid w:val="00396D1A"/>
    <w:rsid w:val="003A01B8"/>
    <w:rsid w:val="003A0C07"/>
    <w:rsid w:val="003A139A"/>
    <w:rsid w:val="003A3BFD"/>
    <w:rsid w:val="003A4605"/>
    <w:rsid w:val="003A56FA"/>
    <w:rsid w:val="003A59CD"/>
    <w:rsid w:val="003A631A"/>
    <w:rsid w:val="003A6A53"/>
    <w:rsid w:val="003B1AC6"/>
    <w:rsid w:val="003B1CF9"/>
    <w:rsid w:val="003B3609"/>
    <w:rsid w:val="003B3B57"/>
    <w:rsid w:val="003B4462"/>
    <w:rsid w:val="003B6648"/>
    <w:rsid w:val="003C0058"/>
    <w:rsid w:val="003C110A"/>
    <w:rsid w:val="003C2063"/>
    <w:rsid w:val="003C3933"/>
    <w:rsid w:val="003C5902"/>
    <w:rsid w:val="003C6193"/>
    <w:rsid w:val="003C664A"/>
    <w:rsid w:val="003C6D30"/>
    <w:rsid w:val="003C6ED2"/>
    <w:rsid w:val="003C7373"/>
    <w:rsid w:val="003C7684"/>
    <w:rsid w:val="003D0F99"/>
    <w:rsid w:val="003D234D"/>
    <w:rsid w:val="003D3BE6"/>
    <w:rsid w:val="003D40D9"/>
    <w:rsid w:val="003D422C"/>
    <w:rsid w:val="003D493B"/>
    <w:rsid w:val="003E0DDA"/>
    <w:rsid w:val="003E2627"/>
    <w:rsid w:val="003E2844"/>
    <w:rsid w:val="003E2B9D"/>
    <w:rsid w:val="003E46D3"/>
    <w:rsid w:val="003E5A58"/>
    <w:rsid w:val="003E5C42"/>
    <w:rsid w:val="003E61C7"/>
    <w:rsid w:val="003E687B"/>
    <w:rsid w:val="003F0A4A"/>
    <w:rsid w:val="003F21E2"/>
    <w:rsid w:val="003F2377"/>
    <w:rsid w:val="003F3D0C"/>
    <w:rsid w:val="003F4F08"/>
    <w:rsid w:val="003F764C"/>
    <w:rsid w:val="00400500"/>
    <w:rsid w:val="0040274D"/>
    <w:rsid w:val="00403656"/>
    <w:rsid w:val="0040367E"/>
    <w:rsid w:val="00403988"/>
    <w:rsid w:val="00403E7F"/>
    <w:rsid w:val="00403FCC"/>
    <w:rsid w:val="00404DA6"/>
    <w:rsid w:val="00406188"/>
    <w:rsid w:val="0040769C"/>
    <w:rsid w:val="00410E48"/>
    <w:rsid w:val="004111E1"/>
    <w:rsid w:val="00411B5B"/>
    <w:rsid w:val="00412939"/>
    <w:rsid w:val="0041350A"/>
    <w:rsid w:val="00413FB8"/>
    <w:rsid w:val="00414969"/>
    <w:rsid w:val="00415337"/>
    <w:rsid w:val="0041637F"/>
    <w:rsid w:val="0041691A"/>
    <w:rsid w:val="00417725"/>
    <w:rsid w:val="00420671"/>
    <w:rsid w:val="00424B76"/>
    <w:rsid w:val="00424D2D"/>
    <w:rsid w:val="00425A3D"/>
    <w:rsid w:val="00427474"/>
    <w:rsid w:val="00430AE9"/>
    <w:rsid w:val="00430BCD"/>
    <w:rsid w:val="004319A4"/>
    <w:rsid w:val="00434527"/>
    <w:rsid w:val="00434987"/>
    <w:rsid w:val="004372CC"/>
    <w:rsid w:val="00437CEC"/>
    <w:rsid w:val="00440D1B"/>
    <w:rsid w:val="00442B47"/>
    <w:rsid w:val="00442B83"/>
    <w:rsid w:val="00444605"/>
    <w:rsid w:val="00444EC4"/>
    <w:rsid w:val="0044620F"/>
    <w:rsid w:val="00446DF1"/>
    <w:rsid w:val="004501EB"/>
    <w:rsid w:val="00451DCB"/>
    <w:rsid w:val="00452A66"/>
    <w:rsid w:val="004530E4"/>
    <w:rsid w:val="00454350"/>
    <w:rsid w:val="00455226"/>
    <w:rsid w:val="00457B29"/>
    <w:rsid w:val="00460CBC"/>
    <w:rsid w:val="00461EBC"/>
    <w:rsid w:val="0046283C"/>
    <w:rsid w:val="00465C39"/>
    <w:rsid w:val="00465EF4"/>
    <w:rsid w:val="00470546"/>
    <w:rsid w:val="00473718"/>
    <w:rsid w:val="00473AF9"/>
    <w:rsid w:val="00473DA1"/>
    <w:rsid w:val="004742AE"/>
    <w:rsid w:val="00474CEE"/>
    <w:rsid w:val="00474E37"/>
    <w:rsid w:val="0047540E"/>
    <w:rsid w:val="004767AB"/>
    <w:rsid w:val="00480DF2"/>
    <w:rsid w:val="00484B6B"/>
    <w:rsid w:val="00485180"/>
    <w:rsid w:val="00486A03"/>
    <w:rsid w:val="0048779C"/>
    <w:rsid w:val="00491D3E"/>
    <w:rsid w:val="0049372C"/>
    <w:rsid w:val="004940F7"/>
    <w:rsid w:val="00494FE7"/>
    <w:rsid w:val="0049598A"/>
    <w:rsid w:val="0049648C"/>
    <w:rsid w:val="00496A53"/>
    <w:rsid w:val="00496FEA"/>
    <w:rsid w:val="00497B0B"/>
    <w:rsid w:val="00497DE8"/>
    <w:rsid w:val="004A0D8D"/>
    <w:rsid w:val="004A330F"/>
    <w:rsid w:val="004A454B"/>
    <w:rsid w:val="004A4F1E"/>
    <w:rsid w:val="004A4FCA"/>
    <w:rsid w:val="004A5027"/>
    <w:rsid w:val="004A612B"/>
    <w:rsid w:val="004B0E15"/>
    <w:rsid w:val="004B106B"/>
    <w:rsid w:val="004B16F1"/>
    <w:rsid w:val="004B1D9C"/>
    <w:rsid w:val="004B23D8"/>
    <w:rsid w:val="004B3EBD"/>
    <w:rsid w:val="004B42B2"/>
    <w:rsid w:val="004B4400"/>
    <w:rsid w:val="004B69BB"/>
    <w:rsid w:val="004B6E55"/>
    <w:rsid w:val="004B7A7E"/>
    <w:rsid w:val="004C0498"/>
    <w:rsid w:val="004C3532"/>
    <w:rsid w:val="004C3659"/>
    <w:rsid w:val="004C45B4"/>
    <w:rsid w:val="004C478D"/>
    <w:rsid w:val="004C556B"/>
    <w:rsid w:val="004C59F9"/>
    <w:rsid w:val="004C62C8"/>
    <w:rsid w:val="004C6995"/>
    <w:rsid w:val="004D2683"/>
    <w:rsid w:val="004D2BA4"/>
    <w:rsid w:val="004D2EDA"/>
    <w:rsid w:val="004D353D"/>
    <w:rsid w:val="004D4B8A"/>
    <w:rsid w:val="004D54CB"/>
    <w:rsid w:val="004D58DF"/>
    <w:rsid w:val="004D70B1"/>
    <w:rsid w:val="004D7E1D"/>
    <w:rsid w:val="004D7ED5"/>
    <w:rsid w:val="004E0019"/>
    <w:rsid w:val="004E18FD"/>
    <w:rsid w:val="004E2BBB"/>
    <w:rsid w:val="004E4EEB"/>
    <w:rsid w:val="004E5447"/>
    <w:rsid w:val="004E5542"/>
    <w:rsid w:val="004F15FD"/>
    <w:rsid w:val="004F1786"/>
    <w:rsid w:val="004F3A6F"/>
    <w:rsid w:val="004F3D6B"/>
    <w:rsid w:val="004F42C2"/>
    <w:rsid w:val="004F7783"/>
    <w:rsid w:val="004F790E"/>
    <w:rsid w:val="0050015B"/>
    <w:rsid w:val="005012DC"/>
    <w:rsid w:val="005037D3"/>
    <w:rsid w:val="005066AD"/>
    <w:rsid w:val="005077BA"/>
    <w:rsid w:val="00507C74"/>
    <w:rsid w:val="00507FD8"/>
    <w:rsid w:val="005100DD"/>
    <w:rsid w:val="00510442"/>
    <w:rsid w:val="00511073"/>
    <w:rsid w:val="00511CBB"/>
    <w:rsid w:val="00512DCA"/>
    <w:rsid w:val="00512F21"/>
    <w:rsid w:val="005135C3"/>
    <w:rsid w:val="00515174"/>
    <w:rsid w:val="00517DA3"/>
    <w:rsid w:val="00521AED"/>
    <w:rsid w:val="00525752"/>
    <w:rsid w:val="00526437"/>
    <w:rsid w:val="0053006F"/>
    <w:rsid w:val="00530336"/>
    <w:rsid w:val="00532881"/>
    <w:rsid w:val="0053375B"/>
    <w:rsid w:val="00534AF9"/>
    <w:rsid w:val="00540303"/>
    <w:rsid w:val="00540A62"/>
    <w:rsid w:val="00540D8B"/>
    <w:rsid w:val="00542C02"/>
    <w:rsid w:val="005433FD"/>
    <w:rsid w:val="005501E9"/>
    <w:rsid w:val="00550C46"/>
    <w:rsid w:val="005528A9"/>
    <w:rsid w:val="00552F97"/>
    <w:rsid w:val="00556ABA"/>
    <w:rsid w:val="00557733"/>
    <w:rsid w:val="00560A84"/>
    <w:rsid w:val="00561532"/>
    <w:rsid w:val="00563F88"/>
    <w:rsid w:val="00564C1F"/>
    <w:rsid w:val="00566124"/>
    <w:rsid w:val="00566D7F"/>
    <w:rsid w:val="00567D72"/>
    <w:rsid w:val="00571601"/>
    <w:rsid w:val="00574234"/>
    <w:rsid w:val="005743FF"/>
    <w:rsid w:val="00574C11"/>
    <w:rsid w:val="00575173"/>
    <w:rsid w:val="00575846"/>
    <w:rsid w:val="005763A5"/>
    <w:rsid w:val="0058052D"/>
    <w:rsid w:val="00582408"/>
    <w:rsid w:val="00582794"/>
    <w:rsid w:val="00582AA7"/>
    <w:rsid w:val="00583070"/>
    <w:rsid w:val="00584FD0"/>
    <w:rsid w:val="00585AB7"/>
    <w:rsid w:val="00586121"/>
    <w:rsid w:val="00591160"/>
    <w:rsid w:val="0059145C"/>
    <w:rsid w:val="005917B6"/>
    <w:rsid w:val="00592306"/>
    <w:rsid w:val="005923FA"/>
    <w:rsid w:val="00592C7A"/>
    <w:rsid w:val="005952C5"/>
    <w:rsid w:val="00596987"/>
    <w:rsid w:val="0059724A"/>
    <w:rsid w:val="00597459"/>
    <w:rsid w:val="00597557"/>
    <w:rsid w:val="005A276E"/>
    <w:rsid w:val="005A28F1"/>
    <w:rsid w:val="005A3AEC"/>
    <w:rsid w:val="005A468F"/>
    <w:rsid w:val="005A5083"/>
    <w:rsid w:val="005A5D08"/>
    <w:rsid w:val="005A6ED3"/>
    <w:rsid w:val="005B1321"/>
    <w:rsid w:val="005B1571"/>
    <w:rsid w:val="005B1946"/>
    <w:rsid w:val="005B3118"/>
    <w:rsid w:val="005B3AC7"/>
    <w:rsid w:val="005B61FB"/>
    <w:rsid w:val="005B6BD0"/>
    <w:rsid w:val="005B6CD5"/>
    <w:rsid w:val="005B756E"/>
    <w:rsid w:val="005C17F1"/>
    <w:rsid w:val="005C322A"/>
    <w:rsid w:val="005C61E6"/>
    <w:rsid w:val="005D082B"/>
    <w:rsid w:val="005D1E4E"/>
    <w:rsid w:val="005D4A9C"/>
    <w:rsid w:val="005D4D52"/>
    <w:rsid w:val="005D5C88"/>
    <w:rsid w:val="005D7C1C"/>
    <w:rsid w:val="005E07E6"/>
    <w:rsid w:val="005E1940"/>
    <w:rsid w:val="005E264B"/>
    <w:rsid w:val="005E2B2E"/>
    <w:rsid w:val="005E3196"/>
    <w:rsid w:val="005E34EB"/>
    <w:rsid w:val="005E413A"/>
    <w:rsid w:val="005E438C"/>
    <w:rsid w:val="005E455B"/>
    <w:rsid w:val="005E53A4"/>
    <w:rsid w:val="005E5623"/>
    <w:rsid w:val="005F0D32"/>
    <w:rsid w:val="005F1291"/>
    <w:rsid w:val="005F1D73"/>
    <w:rsid w:val="005F47FC"/>
    <w:rsid w:val="005F52F2"/>
    <w:rsid w:val="005F6404"/>
    <w:rsid w:val="005F6D95"/>
    <w:rsid w:val="005F7849"/>
    <w:rsid w:val="006013CB"/>
    <w:rsid w:val="00604990"/>
    <w:rsid w:val="00606A3F"/>
    <w:rsid w:val="00607074"/>
    <w:rsid w:val="006079DD"/>
    <w:rsid w:val="00611BDC"/>
    <w:rsid w:val="00611DA0"/>
    <w:rsid w:val="00612027"/>
    <w:rsid w:val="00612232"/>
    <w:rsid w:val="00612814"/>
    <w:rsid w:val="00614AD9"/>
    <w:rsid w:val="00614C8B"/>
    <w:rsid w:val="006201CA"/>
    <w:rsid w:val="00622CEE"/>
    <w:rsid w:val="00623B37"/>
    <w:rsid w:val="00623BF0"/>
    <w:rsid w:val="00626798"/>
    <w:rsid w:val="00626C0C"/>
    <w:rsid w:val="00626E0C"/>
    <w:rsid w:val="00626F09"/>
    <w:rsid w:val="006271AE"/>
    <w:rsid w:val="00627413"/>
    <w:rsid w:val="00627BEC"/>
    <w:rsid w:val="006318B9"/>
    <w:rsid w:val="00634748"/>
    <w:rsid w:val="00634903"/>
    <w:rsid w:val="006349F0"/>
    <w:rsid w:val="006357DD"/>
    <w:rsid w:val="006366DB"/>
    <w:rsid w:val="0063685D"/>
    <w:rsid w:val="00643480"/>
    <w:rsid w:val="00644687"/>
    <w:rsid w:val="00653DE2"/>
    <w:rsid w:val="00653F2A"/>
    <w:rsid w:val="00654298"/>
    <w:rsid w:val="006547AF"/>
    <w:rsid w:val="006547B7"/>
    <w:rsid w:val="006550D5"/>
    <w:rsid w:val="006572B7"/>
    <w:rsid w:val="00657BA3"/>
    <w:rsid w:val="00660534"/>
    <w:rsid w:val="00661217"/>
    <w:rsid w:val="006652CD"/>
    <w:rsid w:val="00665EAE"/>
    <w:rsid w:val="006671EB"/>
    <w:rsid w:val="00671666"/>
    <w:rsid w:val="006728AF"/>
    <w:rsid w:val="00672ED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3F02"/>
    <w:rsid w:val="0069500D"/>
    <w:rsid w:val="00696971"/>
    <w:rsid w:val="0069735F"/>
    <w:rsid w:val="006A27E8"/>
    <w:rsid w:val="006A35D7"/>
    <w:rsid w:val="006A3B20"/>
    <w:rsid w:val="006A633D"/>
    <w:rsid w:val="006B10E8"/>
    <w:rsid w:val="006B153D"/>
    <w:rsid w:val="006B1A72"/>
    <w:rsid w:val="006B2448"/>
    <w:rsid w:val="006B2A68"/>
    <w:rsid w:val="006B2D3F"/>
    <w:rsid w:val="006B35DD"/>
    <w:rsid w:val="006B4F02"/>
    <w:rsid w:val="006B5F08"/>
    <w:rsid w:val="006B75EB"/>
    <w:rsid w:val="006B7C01"/>
    <w:rsid w:val="006C1089"/>
    <w:rsid w:val="006C5CB5"/>
    <w:rsid w:val="006C79B7"/>
    <w:rsid w:val="006D0C01"/>
    <w:rsid w:val="006D30EB"/>
    <w:rsid w:val="006D3D33"/>
    <w:rsid w:val="006D4C31"/>
    <w:rsid w:val="006D5C76"/>
    <w:rsid w:val="006D6086"/>
    <w:rsid w:val="006E0A7D"/>
    <w:rsid w:val="006E2547"/>
    <w:rsid w:val="006E43F4"/>
    <w:rsid w:val="006E7771"/>
    <w:rsid w:val="006F105F"/>
    <w:rsid w:val="006F1B11"/>
    <w:rsid w:val="006F2854"/>
    <w:rsid w:val="006F3630"/>
    <w:rsid w:val="006F568B"/>
    <w:rsid w:val="006F59B1"/>
    <w:rsid w:val="006F657F"/>
    <w:rsid w:val="007000A9"/>
    <w:rsid w:val="0070237C"/>
    <w:rsid w:val="0070346D"/>
    <w:rsid w:val="00703B0D"/>
    <w:rsid w:val="007040E5"/>
    <w:rsid w:val="007132EF"/>
    <w:rsid w:val="00713B1F"/>
    <w:rsid w:val="007145F2"/>
    <w:rsid w:val="00714E88"/>
    <w:rsid w:val="00715745"/>
    <w:rsid w:val="007162D6"/>
    <w:rsid w:val="0071684E"/>
    <w:rsid w:val="0071718F"/>
    <w:rsid w:val="007175D9"/>
    <w:rsid w:val="00720372"/>
    <w:rsid w:val="0072061C"/>
    <w:rsid w:val="00721B3A"/>
    <w:rsid w:val="00721B50"/>
    <w:rsid w:val="00722CBD"/>
    <w:rsid w:val="00723C19"/>
    <w:rsid w:val="00723C40"/>
    <w:rsid w:val="007256D8"/>
    <w:rsid w:val="00726008"/>
    <w:rsid w:val="00726CFF"/>
    <w:rsid w:val="00727378"/>
    <w:rsid w:val="00727609"/>
    <w:rsid w:val="0072775E"/>
    <w:rsid w:val="00730435"/>
    <w:rsid w:val="00733CE2"/>
    <w:rsid w:val="00733E85"/>
    <w:rsid w:val="007400C5"/>
    <w:rsid w:val="007400D7"/>
    <w:rsid w:val="007416AC"/>
    <w:rsid w:val="00742374"/>
    <w:rsid w:val="007449A1"/>
    <w:rsid w:val="00746166"/>
    <w:rsid w:val="00746CEC"/>
    <w:rsid w:val="00746D18"/>
    <w:rsid w:val="0075023E"/>
    <w:rsid w:val="007518F4"/>
    <w:rsid w:val="00752347"/>
    <w:rsid w:val="00752472"/>
    <w:rsid w:val="00755331"/>
    <w:rsid w:val="007553BF"/>
    <w:rsid w:val="00755D0C"/>
    <w:rsid w:val="00757389"/>
    <w:rsid w:val="00757976"/>
    <w:rsid w:val="00757ECA"/>
    <w:rsid w:val="00761545"/>
    <w:rsid w:val="007662DD"/>
    <w:rsid w:val="007738ED"/>
    <w:rsid w:val="00773EEE"/>
    <w:rsid w:val="00775A82"/>
    <w:rsid w:val="00776F4B"/>
    <w:rsid w:val="00781506"/>
    <w:rsid w:val="00782A42"/>
    <w:rsid w:val="007854AC"/>
    <w:rsid w:val="007856CF"/>
    <w:rsid w:val="007922C7"/>
    <w:rsid w:val="007926F3"/>
    <w:rsid w:val="007931C0"/>
    <w:rsid w:val="0079390B"/>
    <w:rsid w:val="00794387"/>
    <w:rsid w:val="00794704"/>
    <w:rsid w:val="00795965"/>
    <w:rsid w:val="00795B8F"/>
    <w:rsid w:val="00796BC5"/>
    <w:rsid w:val="00797D59"/>
    <w:rsid w:val="007A043F"/>
    <w:rsid w:val="007A0B39"/>
    <w:rsid w:val="007A1E0D"/>
    <w:rsid w:val="007A2D5D"/>
    <w:rsid w:val="007A3414"/>
    <w:rsid w:val="007A463D"/>
    <w:rsid w:val="007A46A8"/>
    <w:rsid w:val="007A50CF"/>
    <w:rsid w:val="007A5A70"/>
    <w:rsid w:val="007A78B3"/>
    <w:rsid w:val="007B0A04"/>
    <w:rsid w:val="007B1DE9"/>
    <w:rsid w:val="007B2F9B"/>
    <w:rsid w:val="007B52A5"/>
    <w:rsid w:val="007B5466"/>
    <w:rsid w:val="007B73E9"/>
    <w:rsid w:val="007B7A4F"/>
    <w:rsid w:val="007C0418"/>
    <w:rsid w:val="007C14C5"/>
    <w:rsid w:val="007C1993"/>
    <w:rsid w:val="007C22C7"/>
    <w:rsid w:val="007C3796"/>
    <w:rsid w:val="007C4955"/>
    <w:rsid w:val="007C5AE6"/>
    <w:rsid w:val="007C6BE0"/>
    <w:rsid w:val="007C71A7"/>
    <w:rsid w:val="007D09D1"/>
    <w:rsid w:val="007D1198"/>
    <w:rsid w:val="007D1648"/>
    <w:rsid w:val="007D44D3"/>
    <w:rsid w:val="007D4760"/>
    <w:rsid w:val="007D5384"/>
    <w:rsid w:val="007D596C"/>
    <w:rsid w:val="007D603E"/>
    <w:rsid w:val="007D6E3E"/>
    <w:rsid w:val="007D78F0"/>
    <w:rsid w:val="007D7D61"/>
    <w:rsid w:val="007D7DDE"/>
    <w:rsid w:val="007E0C57"/>
    <w:rsid w:val="007E1634"/>
    <w:rsid w:val="007E1A11"/>
    <w:rsid w:val="007E2401"/>
    <w:rsid w:val="007E440D"/>
    <w:rsid w:val="007E673E"/>
    <w:rsid w:val="007E7C5D"/>
    <w:rsid w:val="007F1060"/>
    <w:rsid w:val="007F1170"/>
    <w:rsid w:val="007F222E"/>
    <w:rsid w:val="007F2883"/>
    <w:rsid w:val="007F33C1"/>
    <w:rsid w:val="007F48EB"/>
    <w:rsid w:val="007F5654"/>
    <w:rsid w:val="007F769D"/>
    <w:rsid w:val="007F7A9F"/>
    <w:rsid w:val="008008C3"/>
    <w:rsid w:val="00805A2B"/>
    <w:rsid w:val="00806864"/>
    <w:rsid w:val="00811010"/>
    <w:rsid w:val="00811881"/>
    <w:rsid w:val="00812C24"/>
    <w:rsid w:val="00812F2C"/>
    <w:rsid w:val="00814C8B"/>
    <w:rsid w:val="0081594D"/>
    <w:rsid w:val="00815EAE"/>
    <w:rsid w:val="008164DB"/>
    <w:rsid w:val="00817EFC"/>
    <w:rsid w:val="00821333"/>
    <w:rsid w:val="008213C1"/>
    <w:rsid w:val="0082169D"/>
    <w:rsid w:val="0082326C"/>
    <w:rsid w:val="00823BE1"/>
    <w:rsid w:val="00825B50"/>
    <w:rsid w:val="008268E3"/>
    <w:rsid w:val="00831069"/>
    <w:rsid w:val="00833F3E"/>
    <w:rsid w:val="008365F7"/>
    <w:rsid w:val="00836FF0"/>
    <w:rsid w:val="00841D99"/>
    <w:rsid w:val="008437BD"/>
    <w:rsid w:val="0084423C"/>
    <w:rsid w:val="008442B0"/>
    <w:rsid w:val="008469BE"/>
    <w:rsid w:val="00851BC4"/>
    <w:rsid w:val="00851F7D"/>
    <w:rsid w:val="0086172E"/>
    <w:rsid w:val="008619E3"/>
    <w:rsid w:val="00862BCC"/>
    <w:rsid w:val="0086347E"/>
    <w:rsid w:val="00864B36"/>
    <w:rsid w:val="00865D41"/>
    <w:rsid w:val="0087002E"/>
    <w:rsid w:val="008723CE"/>
    <w:rsid w:val="00872FC8"/>
    <w:rsid w:val="008730EF"/>
    <w:rsid w:val="00873C9E"/>
    <w:rsid w:val="008750AE"/>
    <w:rsid w:val="008866AC"/>
    <w:rsid w:val="00886946"/>
    <w:rsid w:val="00886A22"/>
    <w:rsid w:val="00886B96"/>
    <w:rsid w:val="00886E81"/>
    <w:rsid w:val="008900A9"/>
    <w:rsid w:val="008905FE"/>
    <w:rsid w:val="00890AC0"/>
    <w:rsid w:val="00891354"/>
    <w:rsid w:val="00892833"/>
    <w:rsid w:val="00894D10"/>
    <w:rsid w:val="00894FEE"/>
    <w:rsid w:val="008956A4"/>
    <w:rsid w:val="00896DBF"/>
    <w:rsid w:val="00896DC3"/>
    <w:rsid w:val="008A1FE5"/>
    <w:rsid w:val="008A3066"/>
    <w:rsid w:val="008A5CE8"/>
    <w:rsid w:val="008A6FD9"/>
    <w:rsid w:val="008A70D8"/>
    <w:rsid w:val="008B15DA"/>
    <w:rsid w:val="008B5417"/>
    <w:rsid w:val="008B5539"/>
    <w:rsid w:val="008B57F0"/>
    <w:rsid w:val="008B60B7"/>
    <w:rsid w:val="008B7CF5"/>
    <w:rsid w:val="008B7D99"/>
    <w:rsid w:val="008C09D6"/>
    <w:rsid w:val="008C1B7B"/>
    <w:rsid w:val="008C258B"/>
    <w:rsid w:val="008C2CEA"/>
    <w:rsid w:val="008C3904"/>
    <w:rsid w:val="008C52B7"/>
    <w:rsid w:val="008C5923"/>
    <w:rsid w:val="008C594A"/>
    <w:rsid w:val="008C6FDA"/>
    <w:rsid w:val="008C70D0"/>
    <w:rsid w:val="008D09B6"/>
    <w:rsid w:val="008D148B"/>
    <w:rsid w:val="008D2021"/>
    <w:rsid w:val="008D2206"/>
    <w:rsid w:val="008D300C"/>
    <w:rsid w:val="008D4661"/>
    <w:rsid w:val="008D7194"/>
    <w:rsid w:val="008E0C1D"/>
    <w:rsid w:val="008E0C8F"/>
    <w:rsid w:val="008E1565"/>
    <w:rsid w:val="008E2BAB"/>
    <w:rsid w:val="008E3127"/>
    <w:rsid w:val="008E399C"/>
    <w:rsid w:val="008E3A95"/>
    <w:rsid w:val="008E3E3F"/>
    <w:rsid w:val="008E3F9F"/>
    <w:rsid w:val="008E42B5"/>
    <w:rsid w:val="008E4AFB"/>
    <w:rsid w:val="008E58A4"/>
    <w:rsid w:val="008E5AAB"/>
    <w:rsid w:val="008E7C82"/>
    <w:rsid w:val="008F2F89"/>
    <w:rsid w:val="008F4553"/>
    <w:rsid w:val="008F66F7"/>
    <w:rsid w:val="008F74B9"/>
    <w:rsid w:val="009011FF"/>
    <w:rsid w:val="009055C2"/>
    <w:rsid w:val="0090595D"/>
    <w:rsid w:val="0090623D"/>
    <w:rsid w:val="00912A09"/>
    <w:rsid w:val="00912A7E"/>
    <w:rsid w:val="009134F2"/>
    <w:rsid w:val="009143FD"/>
    <w:rsid w:val="00914C27"/>
    <w:rsid w:val="00916781"/>
    <w:rsid w:val="00916C7E"/>
    <w:rsid w:val="009209ED"/>
    <w:rsid w:val="00921D1B"/>
    <w:rsid w:val="00922B35"/>
    <w:rsid w:val="00924892"/>
    <w:rsid w:val="00926418"/>
    <w:rsid w:val="00926BA3"/>
    <w:rsid w:val="00927051"/>
    <w:rsid w:val="0093423E"/>
    <w:rsid w:val="0093589D"/>
    <w:rsid w:val="00936477"/>
    <w:rsid w:val="00937135"/>
    <w:rsid w:val="0094012B"/>
    <w:rsid w:val="0094132B"/>
    <w:rsid w:val="00943B95"/>
    <w:rsid w:val="00943E85"/>
    <w:rsid w:val="00944956"/>
    <w:rsid w:val="009468A9"/>
    <w:rsid w:val="009503CD"/>
    <w:rsid w:val="009506AB"/>
    <w:rsid w:val="009525D4"/>
    <w:rsid w:val="00954628"/>
    <w:rsid w:val="00954739"/>
    <w:rsid w:val="00955C78"/>
    <w:rsid w:val="0095731D"/>
    <w:rsid w:val="00957CDB"/>
    <w:rsid w:val="009601D0"/>
    <w:rsid w:val="00960A94"/>
    <w:rsid w:val="00960BB1"/>
    <w:rsid w:val="00962164"/>
    <w:rsid w:val="00963DD2"/>
    <w:rsid w:val="0096658D"/>
    <w:rsid w:val="0096751E"/>
    <w:rsid w:val="00967A94"/>
    <w:rsid w:val="0097172A"/>
    <w:rsid w:val="0097211F"/>
    <w:rsid w:val="00973943"/>
    <w:rsid w:val="00973D3E"/>
    <w:rsid w:val="009756EC"/>
    <w:rsid w:val="00976005"/>
    <w:rsid w:val="00977065"/>
    <w:rsid w:val="009806B5"/>
    <w:rsid w:val="00980930"/>
    <w:rsid w:val="00981CBB"/>
    <w:rsid w:val="009833FB"/>
    <w:rsid w:val="0098341F"/>
    <w:rsid w:val="009878C0"/>
    <w:rsid w:val="00987E5B"/>
    <w:rsid w:val="009910DE"/>
    <w:rsid w:val="00992AA1"/>
    <w:rsid w:val="00992E34"/>
    <w:rsid w:val="00993610"/>
    <w:rsid w:val="00994053"/>
    <w:rsid w:val="009957DC"/>
    <w:rsid w:val="009A1632"/>
    <w:rsid w:val="009A1D15"/>
    <w:rsid w:val="009A1F8D"/>
    <w:rsid w:val="009A21DB"/>
    <w:rsid w:val="009A395D"/>
    <w:rsid w:val="009B056B"/>
    <w:rsid w:val="009B0AB8"/>
    <w:rsid w:val="009B1CE2"/>
    <w:rsid w:val="009B5040"/>
    <w:rsid w:val="009B5123"/>
    <w:rsid w:val="009B602E"/>
    <w:rsid w:val="009B76B5"/>
    <w:rsid w:val="009C0FB0"/>
    <w:rsid w:val="009C156E"/>
    <w:rsid w:val="009C1915"/>
    <w:rsid w:val="009C21C5"/>
    <w:rsid w:val="009C4D78"/>
    <w:rsid w:val="009C5A09"/>
    <w:rsid w:val="009C684C"/>
    <w:rsid w:val="009D2382"/>
    <w:rsid w:val="009D2934"/>
    <w:rsid w:val="009D37F1"/>
    <w:rsid w:val="009D5C58"/>
    <w:rsid w:val="009D6C08"/>
    <w:rsid w:val="009D6F3E"/>
    <w:rsid w:val="009E3A98"/>
    <w:rsid w:val="009E4BD3"/>
    <w:rsid w:val="009E6DE5"/>
    <w:rsid w:val="009E751C"/>
    <w:rsid w:val="009E7DE1"/>
    <w:rsid w:val="009F0854"/>
    <w:rsid w:val="009F0BD7"/>
    <w:rsid w:val="009F0D2F"/>
    <w:rsid w:val="009F23B9"/>
    <w:rsid w:val="009F2900"/>
    <w:rsid w:val="009F7378"/>
    <w:rsid w:val="009F7BEF"/>
    <w:rsid w:val="00A00309"/>
    <w:rsid w:val="00A02722"/>
    <w:rsid w:val="00A04177"/>
    <w:rsid w:val="00A0420C"/>
    <w:rsid w:val="00A047FC"/>
    <w:rsid w:val="00A053CB"/>
    <w:rsid w:val="00A06B17"/>
    <w:rsid w:val="00A07204"/>
    <w:rsid w:val="00A10CF0"/>
    <w:rsid w:val="00A15E85"/>
    <w:rsid w:val="00A161E7"/>
    <w:rsid w:val="00A20841"/>
    <w:rsid w:val="00A20F84"/>
    <w:rsid w:val="00A227D9"/>
    <w:rsid w:val="00A22C34"/>
    <w:rsid w:val="00A240B7"/>
    <w:rsid w:val="00A24837"/>
    <w:rsid w:val="00A24B8A"/>
    <w:rsid w:val="00A2514B"/>
    <w:rsid w:val="00A25C1A"/>
    <w:rsid w:val="00A26CFF"/>
    <w:rsid w:val="00A27489"/>
    <w:rsid w:val="00A27C7A"/>
    <w:rsid w:val="00A37437"/>
    <w:rsid w:val="00A3795A"/>
    <w:rsid w:val="00A406B6"/>
    <w:rsid w:val="00A40F62"/>
    <w:rsid w:val="00A4288D"/>
    <w:rsid w:val="00A435FA"/>
    <w:rsid w:val="00A43DDA"/>
    <w:rsid w:val="00A4529F"/>
    <w:rsid w:val="00A47B7E"/>
    <w:rsid w:val="00A502E3"/>
    <w:rsid w:val="00A507EB"/>
    <w:rsid w:val="00A50B56"/>
    <w:rsid w:val="00A5257B"/>
    <w:rsid w:val="00A54087"/>
    <w:rsid w:val="00A541F4"/>
    <w:rsid w:val="00A548BE"/>
    <w:rsid w:val="00A5513E"/>
    <w:rsid w:val="00A57979"/>
    <w:rsid w:val="00A61324"/>
    <w:rsid w:val="00A62D38"/>
    <w:rsid w:val="00A6385E"/>
    <w:rsid w:val="00A63C2D"/>
    <w:rsid w:val="00A63D80"/>
    <w:rsid w:val="00A64BE1"/>
    <w:rsid w:val="00A65D37"/>
    <w:rsid w:val="00A71340"/>
    <w:rsid w:val="00A7173B"/>
    <w:rsid w:val="00A71C5E"/>
    <w:rsid w:val="00A722F2"/>
    <w:rsid w:val="00A7390F"/>
    <w:rsid w:val="00A75AF6"/>
    <w:rsid w:val="00A761BE"/>
    <w:rsid w:val="00A77F32"/>
    <w:rsid w:val="00A8048A"/>
    <w:rsid w:val="00A8140A"/>
    <w:rsid w:val="00A82091"/>
    <w:rsid w:val="00A83B42"/>
    <w:rsid w:val="00A83D77"/>
    <w:rsid w:val="00A847F3"/>
    <w:rsid w:val="00A857AC"/>
    <w:rsid w:val="00A85FA3"/>
    <w:rsid w:val="00A86478"/>
    <w:rsid w:val="00A9114A"/>
    <w:rsid w:val="00A9127C"/>
    <w:rsid w:val="00A913D4"/>
    <w:rsid w:val="00A9315A"/>
    <w:rsid w:val="00A94C07"/>
    <w:rsid w:val="00A96FEC"/>
    <w:rsid w:val="00A97717"/>
    <w:rsid w:val="00AA07DD"/>
    <w:rsid w:val="00AA1883"/>
    <w:rsid w:val="00AA1BC8"/>
    <w:rsid w:val="00AA32B4"/>
    <w:rsid w:val="00AA4203"/>
    <w:rsid w:val="00AA44B4"/>
    <w:rsid w:val="00AA4871"/>
    <w:rsid w:val="00AA67F4"/>
    <w:rsid w:val="00AA697F"/>
    <w:rsid w:val="00AA6A9C"/>
    <w:rsid w:val="00AA7090"/>
    <w:rsid w:val="00AA730E"/>
    <w:rsid w:val="00AB09B5"/>
    <w:rsid w:val="00AB10E9"/>
    <w:rsid w:val="00AB19DC"/>
    <w:rsid w:val="00AB26FC"/>
    <w:rsid w:val="00AB2CA1"/>
    <w:rsid w:val="00AB4D1F"/>
    <w:rsid w:val="00AB5593"/>
    <w:rsid w:val="00AB58F2"/>
    <w:rsid w:val="00AB6244"/>
    <w:rsid w:val="00AB6FA3"/>
    <w:rsid w:val="00AC027B"/>
    <w:rsid w:val="00AC0F67"/>
    <w:rsid w:val="00AC11B2"/>
    <w:rsid w:val="00AC3D8A"/>
    <w:rsid w:val="00AD1A74"/>
    <w:rsid w:val="00AD5C48"/>
    <w:rsid w:val="00AD666E"/>
    <w:rsid w:val="00AE0996"/>
    <w:rsid w:val="00AE0E00"/>
    <w:rsid w:val="00AE1073"/>
    <w:rsid w:val="00AE22A0"/>
    <w:rsid w:val="00AE2CDE"/>
    <w:rsid w:val="00AE38DF"/>
    <w:rsid w:val="00AE4317"/>
    <w:rsid w:val="00AE6B19"/>
    <w:rsid w:val="00AE733B"/>
    <w:rsid w:val="00AE7904"/>
    <w:rsid w:val="00AE7C4B"/>
    <w:rsid w:val="00AF27DF"/>
    <w:rsid w:val="00AF3A0D"/>
    <w:rsid w:val="00AF61F8"/>
    <w:rsid w:val="00AF7811"/>
    <w:rsid w:val="00AF7DA1"/>
    <w:rsid w:val="00B0272D"/>
    <w:rsid w:val="00B04322"/>
    <w:rsid w:val="00B04B12"/>
    <w:rsid w:val="00B06266"/>
    <w:rsid w:val="00B072F2"/>
    <w:rsid w:val="00B0734C"/>
    <w:rsid w:val="00B07DF9"/>
    <w:rsid w:val="00B116B1"/>
    <w:rsid w:val="00B12B3E"/>
    <w:rsid w:val="00B12D93"/>
    <w:rsid w:val="00B1300A"/>
    <w:rsid w:val="00B137DE"/>
    <w:rsid w:val="00B14B82"/>
    <w:rsid w:val="00B16716"/>
    <w:rsid w:val="00B17D77"/>
    <w:rsid w:val="00B23241"/>
    <w:rsid w:val="00B237BE"/>
    <w:rsid w:val="00B31B18"/>
    <w:rsid w:val="00B32575"/>
    <w:rsid w:val="00B325E8"/>
    <w:rsid w:val="00B3304A"/>
    <w:rsid w:val="00B33269"/>
    <w:rsid w:val="00B3589F"/>
    <w:rsid w:val="00B3676B"/>
    <w:rsid w:val="00B3714A"/>
    <w:rsid w:val="00B4084A"/>
    <w:rsid w:val="00B40F6F"/>
    <w:rsid w:val="00B415E9"/>
    <w:rsid w:val="00B444E8"/>
    <w:rsid w:val="00B44624"/>
    <w:rsid w:val="00B44789"/>
    <w:rsid w:val="00B45DC0"/>
    <w:rsid w:val="00B47380"/>
    <w:rsid w:val="00B476CE"/>
    <w:rsid w:val="00B50051"/>
    <w:rsid w:val="00B50324"/>
    <w:rsid w:val="00B5381E"/>
    <w:rsid w:val="00B53EFB"/>
    <w:rsid w:val="00B56439"/>
    <w:rsid w:val="00B56D29"/>
    <w:rsid w:val="00B60413"/>
    <w:rsid w:val="00B60534"/>
    <w:rsid w:val="00B60B60"/>
    <w:rsid w:val="00B61084"/>
    <w:rsid w:val="00B62A18"/>
    <w:rsid w:val="00B6360F"/>
    <w:rsid w:val="00B64371"/>
    <w:rsid w:val="00B64402"/>
    <w:rsid w:val="00B65069"/>
    <w:rsid w:val="00B66601"/>
    <w:rsid w:val="00B67EA3"/>
    <w:rsid w:val="00B70229"/>
    <w:rsid w:val="00B71501"/>
    <w:rsid w:val="00B71766"/>
    <w:rsid w:val="00B72173"/>
    <w:rsid w:val="00B7422D"/>
    <w:rsid w:val="00B8020D"/>
    <w:rsid w:val="00B83257"/>
    <w:rsid w:val="00B84D07"/>
    <w:rsid w:val="00B86B0D"/>
    <w:rsid w:val="00B87619"/>
    <w:rsid w:val="00B8798C"/>
    <w:rsid w:val="00B901D1"/>
    <w:rsid w:val="00B91ACC"/>
    <w:rsid w:val="00B91D7E"/>
    <w:rsid w:val="00B93197"/>
    <w:rsid w:val="00B94EB8"/>
    <w:rsid w:val="00B94EFD"/>
    <w:rsid w:val="00BA0744"/>
    <w:rsid w:val="00BA182D"/>
    <w:rsid w:val="00BA5054"/>
    <w:rsid w:val="00BA6087"/>
    <w:rsid w:val="00BA64BD"/>
    <w:rsid w:val="00BB061A"/>
    <w:rsid w:val="00BB12CE"/>
    <w:rsid w:val="00BB1967"/>
    <w:rsid w:val="00BB4CF4"/>
    <w:rsid w:val="00BB5289"/>
    <w:rsid w:val="00BB5492"/>
    <w:rsid w:val="00BB584B"/>
    <w:rsid w:val="00BC0AF5"/>
    <w:rsid w:val="00BC12C6"/>
    <w:rsid w:val="00BC1A4D"/>
    <w:rsid w:val="00BC2396"/>
    <w:rsid w:val="00BC3636"/>
    <w:rsid w:val="00BC369F"/>
    <w:rsid w:val="00BC3D4F"/>
    <w:rsid w:val="00BC411D"/>
    <w:rsid w:val="00BC6059"/>
    <w:rsid w:val="00BC62F1"/>
    <w:rsid w:val="00BD1834"/>
    <w:rsid w:val="00BD1BD7"/>
    <w:rsid w:val="00BD25ED"/>
    <w:rsid w:val="00BD2A91"/>
    <w:rsid w:val="00BD2B0A"/>
    <w:rsid w:val="00BD2F69"/>
    <w:rsid w:val="00BD33B0"/>
    <w:rsid w:val="00BD3E7B"/>
    <w:rsid w:val="00BD40AA"/>
    <w:rsid w:val="00BD541A"/>
    <w:rsid w:val="00BD5F60"/>
    <w:rsid w:val="00BD666A"/>
    <w:rsid w:val="00BD6B78"/>
    <w:rsid w:val="00BD7117"/>
    <w:rsid w:val="00BD7532"/>
    <w:rsid w:val="00BE103C"/>
    <w:rsid w:val="00BE2545"/>
    <w:rsid w:val="00BE66E9"/>
    <w:rsid w:val="00BE6948"/>
    <w:rsid w:val="00BE78A2"/>
    <w:rsid w:val="00BF1B9C"/>
    <w:rsid w:val="00BF30E4"/>
    <w:rsid w:val="00BF6DB8"/>
    <w:rsid w:val="00BF7156"/>
    <w:rsid w:val="00BF7748"/>
    <w:rsid w:val="00C00832"/>
    <w:rsid w:val="00C018C1"/>
    <w:rsid w:val="00C019FD"/>
    <w:rsid w:val="00C031D5"/>
    <w:rsid w:val="00C04136"/>
    <w:rsid w:val="00C04A77"/>
    <w:rsid w:val="00C10A36"/>
    <w:rsid w:val="00C10D75"/>
    <w:rsid w:val="00C1166F"/>
    <w:rsid w:val="00C12E7A"/>
    <w:rsid w:val="00C13A8F"/>
    <w:rsid w:val="00C13C85"/>
    <w:rsid w:val="00C14B4B"/>
    <w:rsid w:val="00C169DC"/>
    <w:rsid w:val="00C17E53"/>
    <w:rsid w:val="00C20065"/>
    <w:rsid w:val="00C22756"/>
    <w:rsid w:val="00C243D5"/>
    <w:rsid w:val="00C24422"/>
    <w:rsid w:val="00C25158"/>
    <w:rsid w:val="00C267FD"/>
    <w:rsid w:val="00C270F7"/>
    <w:rsid w:val="00C2736D"/>
    <w:rsid w:val="00C275AD"/>
    <w:rsid w:val="00C27D93"/>
    <w:rsid w:val="00C30129"/>
    <w:rsid w:val="00C31431"/>
    <w:rsid w:val="00C31799"/>
    <w:rsid w:val="00C31E0B"/>
    <w:rsid w:val="00C33129"/>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57325"/>
    <w:rsid w:val="00C604EF"/>
    <w:rsid w:val="00C61296"/>
    <w:rsid w:val="00C618B2"/>
    <w:rsid w:val="00C6430F"/>
    <w:rsid w:val="00C64897"/>
    <w:rsid w:val="00C65A29"/>
    <w:rsid w:val="00C675D6"/>
    <w:rsid w:val="00C67EA1"/>
    <w:rsid w:val="00C74CEE"/>
    <w:rsid w:val="00C7570F"/>
    <w:rsid w:val="00C80B8D"/>
    <w:rsid w:val="00C825CD"/>
    <w:rsid w:val="00C84637"/>
    <w:rsid w:val="00C84B80"/>
    <w:rsid w:val="00C84CC8"/>
    <w:rsid w:val="00C865D2"/>
    <w:rsid w:val="00C86C6E"/>
    <w:rsid w:val="00C87510"/>
    <w:rsid w:val="00C87A51"/>
    <w:rsid w:val="00C9198D"/>
    <w:rsid w:val="00C92A7E"/>
    <w:rsid w:val="00C92EB1"/>
    <w:rsid w:val="00C95393"/>
    <w:rsid w:val="00C96CA4"/>
    <w:rsid w:val="00C96CB7"/>
    <w:rsid w:val="00C977BA"/>
    <w:rsid w:val="00C97B04"/>
    <w:rsid w:val="00C97E22"/>
    <w:rsid w:val="00CA0A3E"/>
    <w:rsid w:val="00CA1C43"/>
    <w:rsid w:val="00CA2022"/>
    <w:rsid w:val="00CA227A"/>
    <w:rsid w:val="00CA48E1"/>
    <w:rsid w:val="00CA4CB7"/>
    <w:rsid w:val="00CA5233"/>
    <w:rsid w:val="00CA5A57"/>
    <w:rsid w:val="00CB1A69"/>
    <w:rsid w:val="00CB4866"/>
    <w:rsid w:val="00CB4E97"/>
    <w:rsid w:val="00CB691E"/>
    <w:rsid w:val="00CB6F71"/>
    <w:rsid w:val="00CB72CA"/>
    <w:rsid w:val="00CB78E8"/>
    <w:rsid w:val="00CB7D90"/>
    <w:rsid w:val="00CC147D"/>
    <w:rsid w:val="00CC1A2D"/>
    <w:rsid w:val="00CC30EB"/>
    <w:rsid w:val="00CC3A56"/>
    <w:rsid w:val="00CC4290"/>
    <w:rsid w:val="00CC4A02"/>
    <w:rsid w:val="00CC4A67"/>
    <w:rsid w:val="00CC749B"/>
    <w:rsid w:val="00CD0295"/>
    <w:rsid w:val="00CD0E15"/>
    <w:rsid w:val="00CD147A"/>
    <w:rsid w:val="00CD1853"/>
    <w:rsid w:val="00CD501F"/>
    <w:rsid w:val="00CD555D"/>
    <w:rsid w:val="00CD59A0"/>
    <w:rsid w:val="00CD67C5"/>
    <w:rsid w:val="00CD6E15"/>
    <w:rsid w:val="00CD72FD"/>
    <w:rsid w:val="00CD7AA5"/>
    <w:rsid w:val="00CE2CEF"/>
    <w:rsid w:val="00CE364C"/>
    <w:rsid w:val="00CE36C6"/>
    <w:rsid w:val="00CE3762"/>
    <w:rsid w:val="00CE45EA"/>
    <w:rsid w:val="00CE4CED"/>
    <w:rsid w:val="00CE6EDA"/>
    <w:rsid w:val="00CE6F8C"/>
    <w:rsid w:val="00CE71CC"/>
    <w:rsid w:val="00CE7B13"/>
    <w:rsid w:val="00CF0B91"/>
    <w:rsid w:val="00CF3A06"/>
    <w:rsid w:val="00CF4DB1"/>
    <w:rsid w:val="00CF74FA"/>
    <w:rsid w:val="00CF76EC"/>
    <w:rsid w:val="00CF7BD4"/>
    <w:rsid w:val="00D01798"/>
    <w:rsid w:val="00D028C7"/>
    <w:rsid w:val="00D037B3"/>
    <w:rsid w:val="00D04142"/>
    <w:rsid w:val="00D0453B"/>
    <w:rsid w:val="00D06A67"/>
    <w:rsid w:val="00D06F8C"/>
    <w:rsid w:val="00D07C6F"/>
    <w:rsid w:val="00D1343C"/>
    <w:rsid w:val="00D13769"/>
    <w:rsid w:val="00D13DCA"/>
    <w:rsid w:val="00D15FE3"/>
    <w:rsid w:val="00D166A3"/>
    <w:rsid w:val="00D21C26"/>
    <w:rsid w:val="00D21F82"/>
    <w:rsid w:val="00D22260"/>
    <w:rsid w:val="00D245FE"/>
    <w:rsid w:val="00D2587A"/>
    <w:rsid w:val="00D27B1C"/>
    <w:rsid w:val="00D27F9B"/>
    <w:rsid w:val="00D30A60"/>
    <w:rsid w:val="00D3180E"/>
    <w:rsid w:val="00D33347"/>
    <w:rsid w:val="00D3420E"/>
    <w:rsid w:val="00D36D3D"/>
    <w:rsid w:val="00D4009A"/>
    <w:rsid w:val="00D416DC"/>
    <w:rsid w:val="00D41AD1"/>
    <w:rsid w:val="00D43B6B"/>
    <w:rsid w:val="00D509C1"/>
    <w:rsid w:val="00D51BAF"/>
    <w:rsid w:val="00D52457"/>
    <w:rsid w:val="00D531DF"/>
    <w:rsid w:val="00D548AD"/>
    <w:rsid w:val="00D55A22"/>
    <w:rsid w:val="00D55B58"/>
    <w:rsid w:val="00D612D3"/>
    <w:rsid w:val="00D618FC"/>
    <w:rsid w:val="00D61A3B"/>
    <w:rsid w:val="00D64221"/>
    <w:rsid w:val="00D64351"/>
    <w:rsid w:val="00D6437E"/>
    <w:rsid w:val="00D655E6"/>
    <w:rsid w:val="00D6625B"/>
    <w:rsid w:val="00D67999"/>
    <w:rsid w:val="00D67FF1"/>
    <w:rsid w:val="00D7034E"/>
    <w:rsid w:val="00D7069A"/>
    <w:rsid w:val="00D7189F"/>
    <w:rsid w:val="00D71FAB"/>
    <w:rsid w:val="00D72096"/>
    <w:rsid w:val="00D722B2"/>
    <w:rsid w:val="00D7473B"/>
    <w:rsid w:val="00D75821"/>
    <w:rsid w:val="00D75CD9"/>
    <w:rsid w:val="00D80935"/>
    <w:rsid w:val="00D818FC"/>
    <w:rsid w:val="00D81A52"/>
    <w:rsid w:val="00D84B5B"/>
    <w:rsid w:val="00D85033"/>
    <w:rsid w:val="00D85A4A"/>
    <w:rsid w:val="00D906DF"/>
    <w:rsid w:val="00D93E6C"/>
    <w:rsid w:val="00D95FD9"/>
    <w:rsid w:val="00D96CDE"/>
    <w:rsid w:val="00DA00E1"/>
    <w:rsid w:val="00DA03E5"/>
    <w:rsid w:val="00DA4490"/>
    <w:rsid w:val="00DA46C6"/>
    <w:rsid w:val="00DA4C2B"/>
    <w:rsid w:val="00DA5141"/>
    <w:rsid w:val="00DA6D43"/>
    <w:rsid w:val="00DA7F2C"/>
    <w:rsid w:val="00DB022B"/>
    <w:rsid w:val="00DB1823"/>
    <w:rsid w:val="00DB4A3A"/>
    <w:rsid w:val="00DB5069"/>
    <w:rsid w:val="00DB7B42"/>
    <w:rsid w:val="00DC2406"/>
    <w:rsid w:val="00DC3D1C"/>
    <w:rsid w:val="00DC6814"/>
    <w:rsid w:val="00DC6FC0"/>
    <w:rsid w:val="00DC7511"/>
    <w:rsid w:val="00DD0232"/>
    <w:rsid w:val="00DD0A13"/>
    <w:rsid w:val="00DD3D0D"/>
    <w:rsid w:val="00DD41D9"/>
    <w:rsid w:val="00DD6714"/>
    <w:rsid w:val="00DE04B1"/>
    <w:rsid w:val="00DE09D0"/>
    <w:rsid w:val="00DE1220"/>
    <w:rsid w:val="00DE491A"/>
    <w:rsid w:val="00DE5053"/>
    <w:rsid w:val="00DE59D4"/>
    <w:rsid w:val="00DF1A42"/>
    <w:rsid w:val="00DF25EB"/>
    <w:rsid w:val="00DF613E"/>
    <w:rsid w:val="00DF669C"/>
    <w:rsid w:val="00DF6DF7"/>
    <w:rsid w:val="00E000B0"/>
    <w:rsid w:val="00E00992"/>
    <w:rsid w:val="00E00B40"/>
    <w:rsid w:val="00E02470"/>
    <w:rsid w:val="00E0258E"/>
    <w:rsid w:val="00E02726"/>
    <w:rsid w:val="00E02BD5"/>
    <w:rsid w:val="00E02FDD"/>
    <w:rsid w:val="00E03317"/>
    <w:rsid w:val="00E034A9"/>
    <w:rsid w:val="00E06004"/>
    <w:rsid w:val="00E06930"/>
    <w:rsid w:val="00E06BB9"/>
    <w:rsid w:val="00E07070"/>
    <w:rsid w:val="00E07CA9"/>
    <w:rsid w:val="00E10D3F"/>
    <w:rsid w:val="00E111DC"/>
    <w:rsid w:val="00E1564E"/>
    <w:rsid w:val="00E160B8"/>
    <w:rsid w:val="00E1624F"/>
    <w:rsid w:val="00E20909"/>
    <w:rsid w:val="00E20BBB"/>
    <w:rsid w:val="00E228AE"/>
    <w:rsid w:val="00E243A5"/>
    <w:rsid w:val="00E24D03"/>
    <w:rsid w:val="00E27BED"/>
    <w:rsid w:val="00E30C39"/>
    <w:rsid w:val="00E31CBF"/>
    <w:rsid w:val="00E32263"/>
    <w:rsid w:val="00E32DC7"/>
    <w:rsid w:val="00E3303D"/>
    <w:rsid w:val="00E33C8C"/>
    <w:rsid w:val="00E34843"/>
    <w:rsid w:val="00E35734"/>
    <w:rsid w:val="00E36542"/>
    <w:rsid w:val="00E36A0A"/>
    <w:rsid w:val="00E373FC"/>
    <w:rsid w:val="00E415A9"/>
    <w:rsid w:val="00E4287A"/>
    <w:rsid w:val="00E43807"/>
    <w:rsid w:val="00E43F33"/>
    <w:rsid w:val="00E44D4A"/>
    <w:rsid w:val="00E44DEC"/>
    <w:rsid w:val="00E46DE2"/>
    <w:rsid w:val="00E476A4"/>
    <w:rsid w:val="00E529E0"/>
    <w:rsid w:val="00E534FD"/>
    <w:rsid w:val="00E53C4A"/>
    <w:rsid w:val="00E53DC7"/>
    <w:rsid w:val="00E577DC"/>
    <w:rsid w:val="00E602F6"/>
    <w:rsid w:val="00E6066B"/>
    <w:rsid w:val="00E60AA8"/>
    <w:rsid w:val="00E6125A"/>
    <w:rsid w:val="00E62167"/>
    <w:rsid w:val="00E63649"/>
    <w:rsid w:val="00E64CDD"/>
    <w:rsid w:val="00E6500D"/>
    <w:rsid w:val="00E65CB3"/>
    <w:rsid w:val="00E67DC0"/>
    <w:rsid w:val="00E71139"/>
    <w:rsid w:val="00E71F19"/>
    <w:rsid w:val="00E740A9"/>
    <w:rsid w:val="00E74E1D"/>
    <w:rsid w:val="00E77560"/>
    <w:rsid w:val="00E77655"/>
    <w:rsid w:val="00E77F8C"/>
    <w:rsid w:val="00E810D0"/>
    <w:rsid w:val="00E8138A"/>
    <w:rsid w:val="00E82466"/>
    <w:rsid w:val="00E82F91"/>
    <w:rsid w:val="00E834D6"/>
    <w:rsid w:val="00E836FE"/>
    <w:rsid w:val="00E839D2"/>
    <w:rsid w:val="00E83DF2"/>
    <w:rsid w:val="00E844F9"/>
    <w:rsid w:val="00E85D48"/>
    <w:rsid w:val="00E86EFA"/>
    <w:rsid w:val="00E87251"/>
    <w:rsid w:val="00E90780"/>
    <w:rsid w:val="00E91647"/>
    <w:rsid w:val="00E917FC"/>
    <w:rsid w:val="00E93489"/>
    <w:rsid w:val="00E94938"/>
    <w:rsid w:val="00E96571"/>
    <w:rsid w:val="00E969F0"/>
    <w:rsid w:val="00E9741C"/>
    <w:rsid w:val="00E97920"/>
    <w:rsid w:val="00E97B37"/>
    <w:rsid w:val="00EA0157"/>
    <w:rsid w:val="00EA05AD"/>
    <w:rsid w:val="00EA1B89"/>
    <w:rsid w:val="00EA2920"/>
    <w:rsid w:val="00EA344C"/>
    <w:rsid w:val="00EA6271"/>
    <w:rsid w:val="00EA6857"/>
    <w:rsid w:val="00EB07A3"/>
    <w:rsid w:val="00EB0E8C"/>
    <w:rsid w:val="00EB474B"/>
    <w:rsid w:val="00EB500B"/>
    <w:rsid w:val="00EB7D55"/>
    <w:rsid w:val="00EC0622"/>
    <w:rsid w:val="00EC1159"/>
    <w:rsid w:val="00EC140F"/>
    <w:rsid w:val="00EC26D1"/>
    <w:rsid w:val="00EC30C2"/>
    <w:rsid w:val="00EC37EF"/>
    <w:rsid w:val="00EC593E"/>
    <w:rsid w:val="00EC60A6"/>
    <w:rsid w:val="00EC6421"/>
    <w:rsid w:val="00EC6606"/>
    <w:rsid w:val="00EC74A0"/>
    <w:rsid w:val="00ED08BD"/>
    <w:rsid w:val="00ED131E"/>
    <w:rsid w:val="00ED1887"/>
    <w:rsid w:val="00ED45C6"/>
    <w:rsid w:val="00ED60AD"/>
    <w:rsid w:val="00ED70C9"/>
    <w:rsid w:val="00ED7829"/>
    <w:rsid w:val="00EE23E3"/>
    <w:rsid w:val="00EE47F0"/>
    <w:rsid w:val="00EE5160"/>
    <w:rsid w:val="00EE7D8F"/>
    <w:rsid w:val="00EF0BD5"/>
    <w:rsid w:val="00EF1A3F"/>
    <w:rsid w:val="00EF3943"/>
    <w:rsid w:val="00EF43F1"/>
    <w:rsid w:val="00EF4DC1"/>
    <w:rsid w:val="00EF50D0"/>
    <w:rsid w:val="00EF5D1A"/>
    <w:rsid w:val="00EF6BD0"/>
    <w:rsid w:val="00F02B5A"/>
    <w:rsid w:val="00F06D2A"/>
    <w:rsid w:val="00F10306"/>
    <w:rsid w:val="00F1228D"/>
    <w:rsid w:val="00F124A7"/>
    <w:rsid w:val="00F12C27"/>
    <w:rsid w:val="00F15A0A"/>
    <w:rsid w:val="00F17255"/>
    <w:rsid w:val="00F177F8"/>
    <w:rsid w:val="00F20D9D"/>
    <w:rsid w:val="00F21D8B"/>
    <w:rsid w:val="00F23EE1"/>
    <w:rsid w:val="00F242D6"/>
    <w:rsid w:val="00F24CA4"/>
    <w:rsid w:val="00F24F64"/>
    <w:rsid w:val="00F26DE0"/>
    <w:rsid w:val="00F31ED7"/>
    <w:rsid w:val="00F31FD5"/>
    <w:rsid w:val="00F33538"/>
    <w:rsid w:val="00F33D18"/>
    <w:rsid w:val="00F34322"/>
    <w:rsid w:val="00F34429"/>
    <w:rsid w:val="00F37EE0"/>
    <w:rsid w:val="00F37F95"/>
    <w:rsid w:val="00F415C9"/>
    <w:rsid w:val="00F416A1"/>
    <w:rsid w:val="00F418B6"/>
    <w:rsid w:val="00F41A56"/>
    <w:rsid w:val="00F42B23"/>
    <w:rsid w:val="00F44C03"/>
    <w:rsid w:val="00F44ECA"/>
    <w:rsid w:val="00F45981"/>
    <w:rsid w:val="00F45F4C"/>
    <w:rsid w:val="00F46131"/>
    <w:rsid w:val="00F461F4"/>
    <w:rsid w:val="00F472B3"/>
    <w:rsid w:val="00F477AA"/>
    <w:rsid w:val="00F47D43"/>
    <w:rsid w:val="00F47E33"/>
    <w:rsid w:val="00F47E54"/>
    <w:rsid w:val="00F50283"/>
    <w:rsid w:val="00F5096B"/>
    <w:rsid w:val="00F50B83"/>
    <w:rsid w:val="00F50C2E"/>
    <w:rsid w:val="00F51F79"/>
    <w:rsid w:val="00F52A5E"/>
    <w:rsid w:val="00F536EB"/>
    <w:rsid w:val="00F545D8"/>
    <w:rsid w:val="00F54951"/>
    <w:rsid w:val="00F54DA1"/>
    <w:rsid w:val="00F5510E"/>
    <w:rsid w:val="00F551EE"/>
    <w:rsid w:val="00F552FE"/>
    <w:rsid w:val="00F5615B"/>
    <w:rsid w:val="00F57F3B"/>
    <w:rsid w:val="00F604AA"/>
    <w:rsid w:val="00F61520"/>
    <w:rsid w:val="00F61ADA"/>
    <w:rsid w:val="00F62128"/>
    <w:rsid w:val="00F62632"/>
    <w:rsid w:val="00F62716"/>
    <w:rsid w:val="00F636E3"/>
    <w:rsid w:val="00F63FCE"/>
    <w:rsid w:val="00F642C5"/>
    <w:rsid w:val="00F6468E"/>
    <w:rsid w:val="00F653F3"/>
    <w:rsid w:val="00F66AAE"/>
    <w:rsid w:val="00F66F70"/>
    <w:rsid w:val="00F671BA"/>
    <w:rsid w:val="00F67DA5"/>
    <w:rsid w:val="00F71DEF"/>
    <w:rsid w:val="00F729D3"/>
    <w:rsid w:val="00F72A37"/>
    <w:rsid w:val="00F74D7B"/>
    <w:rsid w:val="00F75158"/>
    <w:rsid w:val="00F75E1A"/>
    <w:rsid w:val="00F77A9B"/>
    <w:rsid w:val="00F77C5B"/>
    <w:rsid w:val="00F80976"/>
    <w:rsid w:val="00F814AE"/>
    <w:rsid w:val="00F81FEA"/>
    <w:rsid w:val="00F83199"/>
    <w:rsid w:val="00F84782"/>
    <w:rsid w:val="00F849B1"/>
    <w:rsid w:val="00F84DC0"/>
    <w:rsid w:val="00F869E5"/>
    <w:rsid w:val="00F913C5"/>
    <w:rsid w:val="00F9188A"/>
    <w:rsid w:val="00F91E77"/>
    <w:rsid w:val="00F92093"/>
    <w:rsid w:val="00F93CD6"/>
    <w:rsid w:val="00F95770"/>
    <w:rsid w:val="00F95E36"/>
    <w:rsid w:val="00F97862"/>
    <w:rsid w:val="00FA1806"/>
    <w:rsid w:val="00FA1991"/>
    <w:rsid w:val="00FA236F"/>
    <w:rsid w:val="00FA2769"/>
    <w:rsid w:val="00FA2B42"/>
    <w:rsid w:val="00FA4773"/>
    <w:rsid w:val="00FA52FC"/>
    <w:rsid w:val="00FA54F5"/>
    <w:rsid w:val="00FA5A50"/>
    <w:rsid w:val="00FB3EFB"/>
    <w:rsid w:val="00FB55AA"/>
    <w:rsid w:val="00FC12A6"/>
    <w:rsid w:val="00FC1D1B"/>
    <w:rsid w:val="00FC48A9"/>
    <w:rsid w:val="00FC4E02"/>
    <w:rsid w:val="00FC5FC2"/>
    <w:rsid w:val="00FC61FD"/>
    <w:rsid w:val="00FD1463"/>
    <w:rsid w:val="00FD1826"/>
    <w:rsid w:val="00FD231D"/>
    <w:rsid w:val="00FD25C0"/>
    <w:rsid w:val="00FD3C12"/>
    <w:rsid w:val="00FD4419"/>
    <w:rsid w:val="00FD4D55"/>
    <w:rsid w:val="00FD6078"/>
    <w:rsid w:val="00FE0556"/>
    <w:rsid w:val="00FE09B3"/>
    <w:rsid w:val="00FE1149"/>
    <w:rsid w:val="00FE2130"/>
    <w:rsid w:val="00FE2DF7"/>
    <w:rsid w:val="00FE3B09"/>
    <w:rsid w:val="00FE43D9"/>
    <w:rsid w:val="00FE4512"/>
    <w:rsid w:val="00FE4718"/>
    <w:rsid w:val="00FE5ED1"/>
    <w:rsid w:val="00FE705A"/>
    <w:rsid w:val="00FE7F3C"/>
    <w:rsid w:val="00FE7FED"/>
    <w:rsid w:val="00FF02EC"/>
    <w:rsid w:val="00FF3178"/>
    <w:rsid w:val="00FF347E"/>
    <w:rsid w:val="00FF3879"/>
    <w:rsid w:val="00FF3A7A"/>
    <w:rsid w:val="00FF4AEC"/>
    <w:rsid w:val="00FF5C6E"/>
    <w:rsid w:val="00FF6759"/>
    <w:rsid w:val="00FF6FF4"/>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aliases w:val="Kopfzeile Char, Char1 Char, Char1"/>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aliases w:val="Kopfzeile Char Char, Char1 Char Char, Char1 Char1"/>
    <w:link w:val="Header"/>
    <w:uiPriority w:val="99"/>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rsid w:val="00211BA3"/>
    <w:pPr>
      <w:spacing w:line="340" w:lineRule="exact"/>
    </w:pPr>
    <w:rPr>
      <w:rFonts w:ascii="CorpoA" w:hAnsi="CorpoA"/>
      <w:sz w:val="22"/>
      <w:u w:val="single"/>
      <w:lang w:val="de-DE" w:eastAsia="de-DE"/>
    </w:rPr>
  </w:style>
  <w:style w:type="character" w:customStyle="1" w:styleId="DocumentMapChar">
    <w:name w:val="Document Map Char"/>
    <w:link w:val="DocumentMap"/>
    <w:uiPriority w:val="99"/>
    <w:semiHidden/>
    <w:locked/>
    <w:rsid w:val="00284E28"/>
    <w:rPr>
      <w:rFonts w:ascii="Tahoma" w:hAnsi="Tahoma" w:cs="Tahoma"/>
      <w:shd w:val="clear" w:color="auto" w:fill="000080"/>
      <w:lang w:eastAsia="de-DE"/>
    </w:rPr>
  </w:style>
  <w:style w:type="character" w:customStyle="1" w:styleId="polytonic">
    <w:name w:val="polytonic"/>
    <w:uiPriority w:val="99"/>
    <w:rsid w:val="00284E28"/>
    <w:rPr>
      <w:rFonts w:cs="Times New Roman"/>
    </w:rPr>
  </w:style>
  <w:style w:type="character" w:customStyle="1" w:styleId="FootnoteTextChar">
    <w:name w:val="Footnote Text Char"/>
    <w:link w:val="FootnoteText"/>
    <w:rsid w:val="001776B2"/>
    <w:rPr>
      <w:rFonts w:ascii="CorpoA" w:hAnsi="CorpoA"/>
      <w:lang w:eastAsia="de-DE"/>
    </w:rPr>
  </w:style>
  <w:style w:type="paragraph" w:customStyle="1" w:styleId="Pa11">
    <w:name w:val="Pa11"/>
    <w:basedOn w:val="Normal"/>
    <w:next w:val="Normal"/>
    <w:uiPriority w:val="99"/>
    <w:rsid w:val="005D4A9C"/>
    <w:pPr>
      <w:autoSpaceDE w:val="0"/>
      <w:autoSpaceDN w:val="0"/>
      <w:adjustRightInd w:val="0"/>
      <w:spacing w:after="0" w:line="161" w:lineRule="atLeast"/>
    </w:pPr>
    <w:rPr>
      <w:rFonts w:ascii="CorporateS-Demi" w:hAnsi="CorporateS-Demi"/>
      <w:sz w:val="24"/>
      <w:szCs w:val="24"/>
      <w:lang w:eastAsia="nl-NL"/>
    </w:rPr>
  </w:style>
  <w:style w:type="paragraph" w:customStyle="1" w:styleId="Default">
    <w:name w:val="Default"/>
    <w:rsid w:val="000A6313"/>
    <w:pPr>
      <w:autoSpaceDE w:val="0"/>
      <w:autoSpaceDN w:val="0"/>
      <w:adjustRightInd w:val="0"/>
    </w:pPr>
    <w:rPr>
      <w:rFonts w:ascii="CorpoA" w:hAnsi="CorpoA" w:cs="Corpo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media.mercedes-benz.n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twitter.com/mercedesbenz_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cebook.com/mercedesbenz.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3323-7143-4F05-95A7-E4DC1A5F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7</Pages>
  <Words>1977</Words>
  <Characters>10875</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12827</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2</cp:revision>
  <cp:lastPrinted>2014-09-30T12:58:00Z</cp:lastPrinted>
  <dcterms:created xsi:type="dcterms:W3CDTF">2014-12-10T05:44:00Z</dcterms:created>
  <dcterms:modified xsi:type="dcterms:W3CDTF">2014-12-10T05:44:00Z</dcterms:modified>
</cp:coreProperties>
</file>